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98" w:rsidRPr="000D5520" w:rsidRDefault="00BD567F" w:rsidP="007137D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D5520">
        <w:rPr>
          <w:rFonts w:ascii="PT Astra Serif" w:hAnsi="PT Astra Serif"/>
          <w:b/>
          <w:sz w:val="28"/>
          <w:szCs w:val="28"/>
        </w:rPr>
        <w:t>ИНФОРМАЦИЯ</w:t>
      </w:r>
    </w:p>
    <w:p w:rsidR="00BD567F" w:rsidRPr="000D5520" w:rsidRDefault="00BD567F" w:rsidP="0007643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D5520">
        <w:rPr>
          <w:rFonts w:ascii="PT Astra Serif" w:hAnsi="PT Astra Serif"/>
          <w:b/>
          <w:sz w:val="28"/>
          <w:szCs w:val="28"/>
        </w:rPr>
        <w:t>Контрольно - сч</w:t>
      </w:r>
      <w:r w:rsidR="00150C6D">
        <w:rPr>
          <w:rFonts w:ascii="PT Astra Serif" w:hAnsi="PT Astra Serif"/>
          <w:b/>
          <w:sz w:val="28"/>
          <w:szCs w:val="28"/>
        </w:rPr>
        <w:t>ё</w:t>
      </w:r>
      <w:r w:rsidRPr="000D5520">
        <w:rPr>
          <w:rFonts w:ascii="PT Astra Serif" w:hAnsi="PT Astra Serif"/>
          <w:b/>
          <w:sz w:val="28"/>
          <w:szCs w:val="28"/>
        </w:rPr>
        <w:t xml:space="preserve">тной </w:t>
      </w:r>
      <w:r w:rsidR="00150C6D">
        <w:rPr>
          <w:rFonts w:ascii="PT Astra Serif" w:hAnsi="PT Astra Serif"/>
          <w:b/>
          <w:sz w:val="28"/>
          <w:szCs w:val="28"/>
        </w:rPr>
        <w:t>палаты</w:t>
      </w:r>
      <w:r w:rsidRPr="000D5520">
        <w:rPr>
          <w:rFonts w:ascii="PT Astra Serif" w:hAnsi="PT Astra Serif"/>
          <w:b/>
          <w:sz w:val="28"/>
          <w:szCs w:val="28"/>
        </w:rPr>
        <w:t xml:space="preserve"> муниципального образования «Вешкаймский район» </w:t>
      </w:r>
      <w:r w:rsidR="00150C6D">
        <w:rPr>
          <w:rFonts w:ascii="PT Astra Serif" w:hAnsi="PT Astra Serif"/>
          <w:b/>
          <w:sz w:val="28"/>
          <w:szCs w:val="28"/>
        </w:rPr>
        <w:t xml:space="preserve">Ульяновской области </w:t>
      </w:r>
      <w:r w:rsidRPr="000D5520">
        <w:rPr>
          <w:rFonts w:ascii="PT Astra Serif" w:hAnsi="PT Astra Serif"/>
          <w:b/>
          <w:sz w:val="28"/>
          <w:szCs w:val="28"/>
        </w:rPr>
        <w:t xml:space="preserve">по результатам </w:t>
      </w:r>
      <w:r w:rsidR="0007643B">
        <w:rPr>
          <w:rFonts w:ascii="PT Astra Serif" w:hAnsi="PT Astra Serif"/>
          <w:b/>
          <w:sz w:val="28"/>
          <w:szCs w:val="28"/>
        </w:rPr>
        <w:t xml:space="preserve">экспертно-аналитического мероприятия </w:t>
      </w:r>
      <w:r w:rsidR="0007643B" w:rsidRPr="00E1300C">
        <w:rPr>
          <w:rFonts w:ascii="PT Astra Serif" w:hAnsi="PT Astra Serif"/>
          <w:b/>
          <w:color w:val="000000"/>
          <w:sz w:val="28"/>
          <w:szCs w:val="28"/>
        </w:rPr>
        <w:t>«Анализ полноты учёта кредиторской задолженности по страховым взносам во внебюджетные фонды Российской Федерации участниками бюджетного процесса в муниципальном образовании «Вешкаймский район» и достоверности её отражения в бюджетной отчётности за 2023 год».</w:t>
      </w:r>
    </w:p>
    <w:p w:rsidR="0007643B" w:rsidRPr="002474ED" w:rsidRDefault="0007643B" w:rsidP="0007643B">
      <w:pPr>
        <w:pStyle w:val="pagettl"/>
        <w:spacing w:before="0" w:after="0"/>
        <w:ind w:firstLine="567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2474ED">
        <w:rPr>
          <w:rFonts w:ascii="PT Astra Serif" w:hAnsi="PT Astra Serif"/>
          <w:b w:val="0"/>
          <w:color w:val="auto"/>
          <w:sz w:val="28"/>
          <w:szCs w:val="28"/>
        </w:rPr>
        <w:t>Заключение подготовлено председателем Контрольно-сч</w:t>
      </w:r>
      <w:r>
        <w:rPr>
          <w:rFonts w:ascii="PT Astra Serif" w:hAnsi="PT Astra Serif"/>
          <w:b w:val="0"/>
          <w:color w:val="auto"/>
          <w:sz w:val="28"/>
          <w:szCs w:val="28"/>
        </w:rPr>
        <w:t>ё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тной </w:t>
      </w:r>
      <w:r>
        <w:rPr>
          <w:rFonts w:ascii="PT Astra Serif" w:hAnsi="PT Astra Serif"/>
          <w:b w:val="0"/>
          <w:color w:val="auto"/>
          <w:sz w:val="28"/>
          <w:szCs w:val="28"/>
        </w:rPr>
        <w:t>палаты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 муниципального образования «Вешкаймский район»</w:t>
      </w:r>
      <w:r>
        <w:rPr>
          <w:rFonts w:ascii="PT Astra Serif" w:hAnsi="PT Astra Serif"/>
          <w:b w:val="0"/>
          <w:color w:val="auto"/>
          <w:sz w:val="28"/>
          <w:szCs w:val="28"/>
        </w:rPr>
        <w:t xml:space="preserve"> Ульяновской области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 (далее по тексту МКСО) </w:t>
      </w:r>
      <w:r>
        <w:rPr>
          <w:rFonts w:ascii="PT Astra Serif" w:hAnsi="PT Astra Serif"/>
          <w:b w:val="0"/>
          <w:color w:val="auto"/>
          <w:sz w:val="28"/>
          <w:szCs w:val="28"/>
        </w:rPr>
        <w:t>Корчак Ю.В.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 в соответствии с нормами пункта </w:t>
      </w:r>
      <w:r w:rsidRPr="00290BDC">
        <w:rPr>
          <w:rFonts w:ascii="PT Astra Serif" w:hAnsi="PT Astra Serif"/>
          <w:b w:val="0"/>
          <w:color w:val="auto"/>
          <w:sz w:val="28"/>
          <w:szCs w:val="28"/>
        </w:rPr>
        <w:t>1</w:t>
      </w:r>
      <w:r>
        <w:rPr>
          <w:rFonts w:ascii="PT Astra Serif" w:hAnsi="PT Astra Serif"/>
          <w:b w:val="0"/>
          <w:color w:val="auto"/>
          <w:sz w:val="28"/>
          <w:szCs w:val="28"/>
        </w:rPr>
        <w:t>3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b w:val="0"/>
          <w:color w:val="auto"/>
          <w:sz w:val="28"/>
          <w:szCs w:val="28"/>
        </w:rPr>
        <w:t xml:space="preserve">части 2 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>статьи 9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</w:t>
      </w:r>
      <w:r>
        <w:rPr>
          <w:rFonts w:ascii="PT Astra Serif" w:hAnsi="PT Astra Serif"/>
          <w:b w:val="0"/>
          <w:color w:val="auto"/>
          <w:sz w:val="28"/>
          <w:szCs w:val="28"/>
        </w:rPr>
        <w:t>»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>, Бюджетного кодекса Российской Федерации (далее по тексту БК РФ), а также пункта 1.</w:t>
      </w:r>
      <w:r>
        <w:rPr>
          <w:rFonts w:ascii="PT Astra Serif" w:hAnsi="PT Astra Serif"/>
          <w:b w:val="0"/>
          <w:color w:val="auto"/>
          <w:sz w:val="28"/>
          <w:szCs w:val="28"/>
        </w:rPr>
        <w:t>21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>. плана</w:t>
      </w:r>
      <w:r>
        <w:rPr>
          <w:rFonts w:ascii="PT Astra Serif" w:hAnsi="PT Astra Serif"/>
          <w:b w:val="0"/>
          <w:color w:val="auto"/>
          <w:sz w:val="28"/>
          <w:szCs w:val="28"/>
        </w:rPr>
        <w:t xml:space="preserve"> работы Контрольно-счё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тной </w:t>
      </w:r>
      <w:r>
        <w:rPr>
          <w:rFonts w:ascii="PT Astra Serif" w:hAnsi="PT Astra Serif"/>
          <w:b w:val="0"/>
          <w:color w:val="auto"/>
          <w:sz w:val="28"/>
          <w:szCs w:val="28"/>
        </w:rPr>
        <w:t>палаты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hAnsi="PT Astra Serif"/>
          <w:b w:val="0"/>
          <w:color w:val="auto"/>
          <w:sz w:val="28"/>
          <w:szCs w:val="28"/>
        </w:rPr>
        <w:t xml:space="preserve">Ульяновской области 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>на 202</w:t>
      </w:r>
      <w:r>
        <w:rPr>
          <w:rFonts w:ascii="PT Astra Serif" w:hAnsi="PT Astra Serif"/>
          <w:b w:val="0"/>
          <w:color w:val="auto"/>
          <w:sz w:val="28"/>
          <w:szCs w:val="28"/>
        </w:rPr>
        <w:t>4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 год, утверждённого </w:t>
      </w:r>
      <w:r w:rsidRPr="00866712">
        <w:rPr>
          <w:rFonts w:ascii="PT Astra Serif" w:hAnsi="PT Astra Serif"/>
          <w:b w:val="0"/>
          <w:color w:val="auto"/>
          <w:sz w:val="28"/>
          <w:szCs w:val="28"/>
        </w:rPr>
        <w:t xml:space="preserve">распоряжением </w:t>
      </w:r>
      <w:r>
        <w:rPr>
          <w:rFonts w:ascii="PT Astra Serif" w:hAnsi="PT Astra Serif"/>
          <w:b w:val="0"/>
          <w:color w:val="auto"/>
          <w:sz w:val="28"/>
          <w:szCs w:val="28"/>
        </w:rPr>
        <w:t xml:space="preserve">МКСО </w:t>
      </w:r>
      <w:r w:rsidRPr="00866712">
        <w:rPr>
          <w:rFonts w:ascii="PT Astra Serif" w:hAnsi="PT Astra Serif"/>
          <w:b w:val="0"/>
          <w:color w:val="auto"/>
          <w:sz w:val="28"/>
          <w:szCs w:val="28"/>
        </w:rPr>
        <w:t xml:space="preserve">от </w:t>
      </w:r>
      <w:r>
        <w:rPr>
          <w:rFonts w:ascii="PT Astra Serif" w:hAnsi="PT Astra Serif"/>
          <w:b w:val="0"/>
          <w:color w:val="auto"/>
          <w:sz w:val="28"/>
          <w:szCs w:val="28"/>
        </w:rPr>
        <w:t>22</w:t>
      </w:r>
      <w:r w:rsidRPr="00866712">
        <w:rPr>
          <w:rFonts w:ascii="PT Astra Serif" w:hAnsi="PT Astra Serif"/>
          <w:b w:val="0"/>
          <w:color w:val="auto"/>
          <w:sz w:val="28"/>
          <w:szCs w:val="28"/>
        </w:rPr>
        <w:t>.12.202</w:t>
      </w:r>
      <w:r>
        <w:rPr>
          <w:rFonts w:ascii="PT Astra Serif" w:hAnsi="PT Astra Serif"/>
          <w:b w:val="0"/>
          <w:color w:val="auto"/>
          <w:sz w:val="28"/>
          <w:szCs w:val="28"/>
        </w:rPr>
        <w:t>3</w:t>
      </w:r>
      <w:r w:rsidRPr="00866712">
        <w:rPr>
          <w:rFonts w:ascii="PT Astra Serif" w:hAnsi="PT Astra Serif"/>
          <w:b w:val="0"/>
          <w:color w:val="auto"/>
          <w:sz w:val="28"/>
          <w:szCs w:val="28"/>
        </w:rPr>
        <w:t xml:space="preserve"> №</w:t>
      </w:r>
      <w:r>
        <w:rPr>
          <w:rFonts w:ascii="PT Astra Serif" w:hAnsi="PT Astra Serif"/>
          <w:b w:val="0"/>
          <w:color w:val="auto"/>
          <w:sz w:val="28"/>
          <w:szCs w:val="28"/>
        </w:rPr>
        <w:t>36-</w:t>
      </w:r>
      <w:r w:rsidRPr="00866712">
        <w:rPr>
          <w:rFonts w:ascii="PT Astra Serif" w:hAnsi="PT Astra Serif"/>
          <w:b w:val="0"/>
          <w:color w:val="auto"/>
          <w:sz w:val="28"/>
          <w:szCs w:val="28"/>
        </w:rPr>
        <w:t>р</w:t>
      </w:r>
      <w:r>
        <w:rPr>
          <w:rFonts w:ascii="PT Astra Serif" w:hAnsi="PT Astra Serif"/>
          <w:b w:val="0"/>
          <w:color w:val="auto"/>
          <w:sz w:val="28"/>
          <w:szCs w:val="28"/>
        </w:rPr>
        <w:t>.</w:t>
      </w:r>
    </w:p>
    <w:p w:rsidR="0007643B" w:rsidRDefault="0007643B" w:rsidP="0007643B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данным консолидированной бухгалтерской (бюджетной) отчётности муниципального образования «Вешкаймский район» за 2023 год кредиторская задолженность по страховым взносам во внебюджетные фонды Российской Федерации на 01.01.2024 составила 91 341 845,52 рублей.</w:t>
      </w:r>
    </w:p>
    <w:p w:rsidR="0007643B" w:rsidRDefault="0007643B" w:rsidP="0007643B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Данные о суммах кредиторской задолженности во внебюджетные фонды, представленные ГРБС, в общем объёме соответствует данным консолидированной бюджетной отчётности муниципального образования «Вешкаймский район» по формам «Сведения по дебиторской и кредиторской задолженности» (ф.0503369) и (ф. 0503769).</w:t>
      </w:r>
    </w:p>
    <w:p w:rsidR="0007643B" w:rsidRDefault="0007643B" w:rsidP="0007643B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данным налогового органа общий объём кредиторской задолженности по страховым взносам во внебюджетные фонды по состоянию на 01.01.2024 сложился в сумме 80 868 907,79 рублей, что на 10 535 130,74 рублей меньше, чем отражено в консолидированной бюджетной (бухгалтерской) отчётности муниципального образования «Вешкаймский район» за 2023 год. Это объясняется тем, что данные УФНС России по Ульяновской области о наличии кредиторской задолженности по страховым взносам на 01.01.2024 сформированы на последнюю календарную дату 2023 года и в них не включены суммы начислений страховых взносов во внебюджетные фонды Российской Федерации за 4 квартал 2023 года, так как срок сдачи отчётности за 4 квартал ещё не наступил. </w:t>
      </w:r>
    </w:p>
    <w:p w:rsidR="0007643B" w:rsidRDefault="0007643B" w:rsidP="0007643B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двум учреждениям сумма кредиторской задолженности, отражённая в бюджетной (бухгалтерской) отчётности меньше, чем по данным налогового органа. Руководителями муниципальных учреждений представлены объяснительные записки о причинах расхождения данных бюджетной отчётности по форме «Сведения по дебиторской и кредиторской задолженности» (ф. 0503769) с данными налогового органа.</w:t>
      </w:r>
    </w:p>
    <w:p w:rsidR="0007643B" w:rsidRDefault="0007643B" w:rsidP="0007643B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ходе проведённого анализа кредиторской задолженности по страховым взносам во внебюджетные фонды Российской Федерации, отражённой в </w:t>
      </w:r>
      <w:r>
        <w:rPr>
          <w:rFonts w:ascii="PT Astra Serif" w:hAnsi="PT Astra Serif"/>
          <w:sz w:val="28"/>
          <w:szCs w:val="28"/>
        </w:rPr>
        <w:lastRenderedPageBreak/>
        <w:t>годовой бюджетной отчётности главных распорядителей бюджетных, средств установлено, что выявленные расхождения в целом не повлияли на достоверность бюджетной отчётности муниципального образования «Вешкаймский район» за 2023 год.</w:t>
      </w:r>
    </w:p>
    <w:p w:rsidR="00DB425B" w:rsidRDefault="009B4FF8" w:rsidP="0007643B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Контрольно-счётной палатой направлены предложения</w:t>
      </w:r>
      <w:r w:rsidR="004F5B2E" w:rsidRPr="007B5648">
        <w:rPr>
          <w:rFonts w:ascii="PT Astra Serif" w:hAnsi="PT Astra Serif"/>
          <w:sz w:val="28"/>
          <w:szCs w:val="28"/>
        </w:rPr>
        <w:t>:</w:t>
      </w:r>
    </w:p>
    <w:p w:rsidR="0007643B" w:rsidRPr="007B5648" w:rsidRDefault="00DB425B" w:rsidP="0007643B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07643B" w:rsidRPr="007B5648">
        <w:rPr>
          <w:rFonts w:ascii="PT Astra Serif" w:hAnsi="PT Astra Serif"/>
          <w:sz w:val="28"/>
          <w:szCs w:val="28"/>
        </w:rPr>
        <w:t>лавным распорядителя</w:t>
      </w:r>
      <w:r w:rsidR="0007643B">
        <w:rPr>
          <w:rFonts w:ascii="PT Astra Serif" w:hAnsi="PT Astra Serif"/>
          <w:sz w:val="28"/>
          <w:szCs w:val="28"/>
        </w:rPr>
        <w:t>м</w:t>
      </w:r>
      <w:r w:rsidR="0007643B" w:rsidRPr="007B5648">
        <w:rPr>
          <w:rFonts w:ascii="PT Astra Serif" w:hAnsi="PT Astra Serif"/>
          <w:sz w:val="28"/>
          <w:szCs w:val="28"/>
        </w:rPr>
        <w:t xml:space="preserve"> бюджетных средств муниципального образования «Вешкаймский район»</w:t>
      </w:r>
      <w:r w:rsidR="004F5B2E">
        <w:rPr>
          <w:rFonts w:ascii="PT Astra Serif" w:hAnsi="PT Astra Serif"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07643B" w:rsidRDefault="0007643B" w:rsidP="0007643B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278FB"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>О</w:t>
      </w:r>
      <w:r w:rsidRPr="00474AE3">
        <w:rPr>
          <w:rFonts w:ascii="PT Astra Serif" w:hAnsi="PT Astra Serif"/>
          <w:sz w:val="28"/>
          <w:szCs w:val="28"/>
        </w:rPr>
        <w:t>существлять проверку представленн</w:t>
      </w:r>
      <w:r>
        <w:rPr>
          <w:rFonts w:ascii="PT Astra Serif" w:hAnsi="PT Astra Serif"/>
          <w:sz w:val="28"/>
          <w:szCs w:val="28"/>
        </w:rPr>
        <w:t>ой</w:t>
      </w:r>
      <w:r w:rsidRPr="00474AE3">
        <w:rPr>
          <w:rFonts w:ascii="PT Astra Serif" w:hAnsi="PT Astra Serif"/>
          <w:sz w:val="28"/>
          <w:szCs w:val="28"/>
        </w:rPr>
        <w:t xml:space="preserve"> подведомственными учреждениями </w:t>
      </w:r>
      <w:r>
        <w:rPr>
          <w:rFonts w:ascii="PT Astra Serif" w:hAnsi="PT Astra Serif"/>
          <w:sz w:val="28"/>
          <w:szCs w:val="28"/>
        </w:rPr>
        <w:t>отчётности</w:t>
      </w:r>
      <w:r w:rsidRPr="00474AE3">
        <w:rPr>
          <w:rFonts w:ascii="PT Astra Serif" w:hAnsi="PT Astra Serif"/>
          <w:sz w:val="28"/>
          <w:szCs w:val="28"/>
        </w:rPr>
        <w:t xml:space="preserve"> на предмет обоснованности кредиторской задолженности</w:t>
      </w:r>
      <w:r>
        <w:rPr>
          <w:rFonts w:ascii="PT Astra Serif" w:hAnsi="PT Astra Serif"/>
          <w:sz w:val="28"/>
          <w:szCs w:val="28"/>
        </w:rPr>
        <w:t xml:space="preserve"> по страховым взносам во внебюджетные фонды Российской Федерации </w:t>
      </w:r>
      <w:r w:rsidRPr="00474AE3">
        <w:rPr>
          <w:rFonts w:ascii="PT Astra Serif" w:hAnsi="PT Astra Serif"/>
          <w:sz w:val="28"/>
          <w:szCs w:val="28"/>
        </w:rPr>
        <w:t>и достоверности ее отражения в бюджетной отчетности</w:t>
      </w:r>
      <w:r>
        <w:rPr>
          <w:rFonts w:ascii="PT Astra Serif" w:hAnsi="PT Astra Serif"/>
          <w:sz w:val="28"/>
          <w:szCs w:val="28"/>
        </w:rPr>
        <w:t>.</w:t>
      </w:r>
    </w:p>
    <w:p w:rsidR="0007643B" w:rsidRPr="000875CA" w:rsidRDefault="0007643B" w:rsidP="0007643B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74AE3"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 xml:space="preserve">Принять меры по сокращению кредиторской задолженности во </w:t>
      </w:r>
      <w:r w:rsidRPr="000875CA">
        <w:rPr>
          <w:rFonts w:ascii="PT Astra Serif" w:hAnsi="PT Astra Serif"/>
          <w:sz w:val="28"/>
          <w:szCs w:val="28"/>
        </w:rPr>
        <w:t>внебюджетные фонды Российской Федерации и не допущению её роста.</w:t>
      </w:r>
    </w:p>
    <w:p w:rsidR="0007643B" w:rsidRPr="0005371A" w:rsidRDefault="0007643B" w:rsidP="0007643B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Pr="000875CA">
        <w:rPr>
          <w:rFonts w:ascii="PT Astra Serif" w:hAnsi="PT Astra Serif"/>
          <w:sz w:val="28"/>
          <w:szCs w:val="28"/>
        </w:rPr>
        <w:t xml:space="preserve">уководителям </w:t>
      </w:r>
      <w:r>
        <w:rPr>
          <w:rFonts w:ascii="PT Astra Serif" w:hAnsi="PT Astra Serif"/>
          <w:sz w:val="28"/>
          <w:szCs w:val="28"/>
        </w:rPr>
        <w:t xml:space="preserve">муниципальных </w:t>
      </w:r>
      <w:r w:rsidRPr="000875CA">
        <w:rPr>
          <w:rFonts w:ascii="PT Astra Serif" w:hAnsi="PT Astra Serif"/>
          <w:sz w:val="28"/>
          <w:szCs w:val="28"/>
        </w:rPr>
        <w:t>бюджетных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0875CA">
        <w:rPr>
          <w:rFonts w:ascii="PT Astra Serif" w:hAnsi="PT Astra Serif"/>
          <w:sz w:val="28"/>
          <w:szCs w:val="28"/>
        </w:rPr>
        <w:t xml:space="preserve">и казенных учреждений муниципального образования «Вешкаймский район», </w:t>
      </w:r>
      <w:r>
        <w:rPr>
          <w:rFonts w:ascii="PT Astra Serif" w:hAnsi="PT Astra Serif"/>
          <w:sz w:val="28"/>
          <w:szCs w:val="28"/>
        </w:rPr>
        <w:t xml:space="preserve">главам </w:t>
      </w:r>
      <w:r w:rsidRPr="000875CA">
        <w:rPr>
          <w:rFonts w:ascii="PT Astra Serif" w:hAnsi="PT Astra Serif"/>
          <w:sz w:val="28"/>
          <w:szCs w:val="28"/>
        </w:rPr>
        <w:t>администрац</w:t>
      </w:r>
      <w:r>
        <w:rPr>
          <w:rFonts w:ascii="PT Astra Serif" w:hAnsi="PT Astra Serif"/>
          <w:sz w:val="28"/>
          <w:szCs w:val="28"/>
        </w:rPr>
        <w:t>ий</w:t>
      </w:r>
      <w:r w:rsidRPr="000875CA">
        <w:rPr>
          <w:rFonts w:ascii="PT Astra Serif" w:hAnsi="PT Astra Serif"/>
          <w:sz w:val="28"/>
          <w:szCs w:val="28"/>
        </w:rPr>
        <w:t xml:space="preserve"> муниципальных образований, входящим в состав муниципального образования </w:t>
      </w:r>
      <w:r w:rsidRPr="0005371A">
        <w:rPr>
          <w:rFonts w:ascii="PT Astra Serif" w:hAnsi="PT Astra Serif"/>
          <w:sz w:val="28"/>
          <w:szCs w:val="28"/>
        </w:rPr>
        <w:t>«Вешкаймский район»:</w:t>
      </w:r>
    </w:p>
    <w:p w:rsidR="0007643B" w:rsidRDefault="0007643B" w:rsidP="0007643B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6F0D73">
        <w:rPr>
          <w:rFonts w:ascii="PT Astra Serif" w:hAnsi="PT Astra Serif"/>
          <w:sz w:val="28"/>
          <w:szCs w:val="28"/>
        </w:rPr>
        <w:t xml:space="preserve"> целях обеспечения достоверности данных бухгалтерского учета, бухгалтерской (финансовой) отчетности </w:t>
      </w:r>
      <w:r>
        <w:rPr>
          <w:rFonts w:ascii="PT Astra Serif" w:hAnsi="PT Astra Serif"/>
          <w:sz w:val="28"/>
          <w:szCs w:val="28"/>
        </w:rPr>
        <w:t xml:space="preserve">ежегодно </w:t>
      </w:r>
      <w:r w:rsidRPr="0005371A">
        <w:rPr>
          <w:rFonts w:ascii="PT Astra Serif" w:hAnsi="PT Astra Serif"/>
          <w:sz w:val="28"/>
          <w:szCs w:val="28"/>
        </w:rPr>
        <w:t>перед составлением годовой бюджетной отчётности</w:t>
      </w:r>
      <w:r>
        <w:rPr>
          <w:rFonts w:ascii="PT Astra Serif" w:hAnsi="PT Astra Serif"/>
          <w:sz w:val="28"/>
          <w:szCs w:val="28"/>
        </w:rPr>
        <w:t xml:space="preserve"> проводить </w:t>
      </w:r>
      <w:r w:rsidRPr="006F0D73">
        <w:rPr>
          <w:rFonts w:ascii="PT Astra Serif" w:hAnsi="PT Astra Serif"/>
          <w:sz w:val="28"/>
          <w:szCs w:val="28"/>
        </w:rPr>
        <w:t>инвентаризаци</w:t>
      </w:r>
      <w:r>
        <w:rPr>
          <w:rFonts w:ascii="PT Astra Serif" w:hAnsi="PT Astra Serif"/>
          <w:sz w:val="28"/>
          <w:szCs w:val="28"/>
        </w:rPr>
        <w:t>ю</w:t>
      </w:r>
      <w:r w:rsidRPr="006F0D73">
        <w:rPr>
          <w:rFonts w:ascii="PT Astra Serif" w:hAnsi="PT Astra Serif"/>
          <w:sz w:val="28"/>
          <w:szCs w:val="28"/>
        </w:rPr>
        <w:t xml:space="preserve"> обязательств на основании статьи 11 Федерального закона от</w:t>
      </w:r>
      <w:r w:rsidRPr="0005371A">
        <w:rPr>
          <w:rFonts w:ascii="PT Astra Serif" w:hAnsi="PT Astra Serif"/>
          <w:sz w:val="28"/>
          <w:szCs w:val="28"/>
        </w:rPr>
        <w:t xml:space="preserve"> 06.12.2011 № 402-ФЗ «О бухгалтерском учете», </w:t>
      </w:r>
      <w:r>
        <w:rPr>
          <w:rFonts w:ascii="PT Astra Serif" w:hAnsi="PT Astra Serif"/>
          <w:sz w:val="28"/>
          <w:szCs w:val="28"/>
        </w:rPr>
        <w:t>п</w:t>
      </w:r>
      <w:r w:rsidRPr="0005371A">
        <w:rPr>
          <w:rFonts w:ascii="PT Astra Serif" w:hAnsi="PT Astra Serif"/>
          <w:sz w:val="28"/>
          <w:szCs w:val="28"/>
        </w:rPr>
        <w:t>исьма Минфина Российской Федерации от 01.07.2024</w:t>
      </w:r>
      <w:r>
        <w:rPr>
          <w:rFonts w:ascii="PT Astra Serif" w:hAnsi="PT Astra Serif"/>
          <w:sz w:val="28"/>
          <w:szCs w:val="28"/>
        </w:rPr>
        <w:t xml:space="preserve"> </w:t>
      </w:r>
      <w:r w:rsidRPr="0005371A">
        <w:rPr>
          <w:rFonts w:ascii="PT Astra Serif" w:hAnsi="PT Astra Serif"/>
          <w:sz w:val="28"/>
          <w:szCs w:val="28"/>
        </w:rPr>
        <w:t>№02-06-06/61122</w:t>
      </w:r>
      <w:r>
        <w:rPr>
          <w:rFonts w:ascii="PT Astra Serif" w:hAnsi="PT Astra Serif"/>
          <w:sz w:val="28"/>
          <w:szCs w:val="28"/>
        </w:rPr>
        <w:t xml:space="preserve">, в том числе и </w:t>
      </w:r>
      <w:r w:rsidRPr="0005371A">
        <w:rPr>
          <w:rFonts w:ascii="PT Astra Serif" w:hAnsi="PT Astra Serif"/>
          <w:sz w:val="28"/>
          <w:szCs w:val="28"/>
        </w:rPr>
        <w:t>расчётов с УФНС России по Ульяновской области</w:t>
      </w:r>
      <w:r>
        <w:rPr>
          <w:rFonts w:ascii="PT Astra Serif" w:hAnsi="PT Astra Serif"/>
          <w:sz w:val="28"/>
          <w:szCs w:val="28"/>
        </w:rPr>
        <w:t>.</w:t>
      </w:r>
    </w:p>
    <w:p w:rsidR="00E27372" w:rsidRDefault="00E27372" w:rsidP="00E27372">
      <w:pPr>
        <w:tabs>
          <w:tab w:val="left" w:pos="670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F51CF" w:rsidRDefault="009F51CF" w:rsidP="00E27372">
      <w:pPr>
        <w:tabs>
          <w:tab w:val="left" w:pos="670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F51CF" w:rsidRDefault="009F51CF" w:rsidP="00E27372">
      <w:pPr>
        <w:tabs>
          <w:tab w:val="left" w:pos="670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27372" w:rsidRDefault="00E27372" w:rsidP="00E27372">
      <w:pPr>
        <w:tabs>
          <w:tab w:val="left" w:pos="670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D5520">
        <w:rPr>
          <w:rFonts w:ascii="PT Astra Serif" w:hAnsi="PT Astra Serif"/>
          <w:sz w:val="28"/>
          <w:szCs w:val="28"/>
        </w:rPr>
        <w:t>Председатель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0D5520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палаты</w:t>
      </w:r>
    </w:p>
    <w:p w:rsidR="00E27372" w:rsidRDefault="00E27372" w:rsidP="00E27372">
      <w:pPr>
        <w:tabs>
          <w:tab w:val="left" w:pos="670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D5520">
        <w:rPr>
          <w:rFonts w:ascii="PT Astra Serif" w:hAnsi="PT Astra Serif"/>
          <w:sz w:val="28"/>
          <w:szCs w:val="28"/>
        </w:rPr>
        <w:t>муниципального о</w:t>
      </w:r>
      <w:r>
        <w:rPr>
          <w:rFonts w:ascii="PT Astra Serif" w:hAnsi="PT Astra Serif"/>
          <w:sz w:val="28"/>
          <w:szCs w:val="28"/>
        </w:rPr>
        <w:t>бразования «Вешкаймский район»</w:t>
      </w:r>
    </w:p>
    <w:p w:rsidR="00E27372" w:rsidRPr="00804A2C" w:rsidRDefault="00E27372" w:rsidP="00E27372">
      <w:pPr>
        <w:tabs>
          <w:tab w:val="left" w:pos="670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Ульяновской области  </w:t>
      </w:r>
      <w:r w:rsidRPr="000D5520">
        <w:rPr>
          <w:rFonts w:ascii="PT Astra Serif" w:hAnsi="PT Astra Serif"/>
          <w:sz w:val="28"/>
          <w:szCs w:val="28"/>
        </w:rPr>
        <w:t xml:space="preserve">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</w:t>
      </w:r>
      <w:r w:rsidRPr="000D5520">
        <w:rPr>
          <w:rFonts w:ascii="PT Astra Serif" w:hAnsi="PT Astra Serif"/>
          <w:sz w:val="28"/>
          <w:szCs w:val="28"/>
        </w:rPr>
        <w:t xml:space="preserve">     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0D552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Ю.В. Корчак</w:t>
      </w:r>
    </w:p>
    <w:sectPr w:rsidR="00E27372" w:rsidRPr="00804A2C" w:rsidSect="00E27372">
      <w:footerReference w:type="even" r:id="rId8"/>
      <w:footerReference w:type="default" r:id="rId9"/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7B9" w:rsidRDefault="007557B9" w:rsidP="000B0CA4">
      <w:pPr>
        <w:spacing w:after="0" w:line="240" w:lineRule="auto"/>
      </w:pPr>
      <w:r>
        <w:separator/>
      </w:r>
    </w:p>
  </w:endnote>
  <w:endnote w:type="continuationSeparator" w:id="1">
    <w:p w:rsidR="007557B9" w:rsidRDefault="007557B9" w:rsidP="000B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D6" w:rsidRDefault="00ED61FD" w:rsidP="00896E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48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48D6" w:rsidRDefault="00E748D6" w:rsidP="00896E7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D6" w:rsidRDefault="00ED61FD">
    <w:pPr>
      <w:pStyle w:val="a3"/>
      <w:jc w:val="center"/>
    </w:pPr>
    <w:fldSimple w:instr="PAGE   \* MERGEFORMAT">
      <w:r w:rsidR="002324E5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7B9" w:rsidRDefault="007557B9" w:rsidP="000B0CA4">
      <w:pPr>
        <w:spacing w:after="0" w:line="240" w:lineRule="auto"/>
      </w:pPr>
      <w:r>
        <w:separator/>
      </w:r>
    </w:p>
  </w:footnote>
  <w:footnote w:type="continuationSeparator" w:id="1">
    <w:p w:rsidR="007557B9" w:rsidRDefault="007557B9" w:rsidP="000B0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11A0"/>
    <w:multiLevelType w:val="hybridMultilevel"/>
    <w:tmpl w:val="BD76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E2109"/>
    <w:multiLevelType w:val="hybridMultilevel"/>
    <w:tmpl w:val="695C55A2"/>
    <w:lvl w:ilvl="0" w:tplc="D7709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BA53A6"/>
    <w:multiLevelType w:val="hybridMultilevel"/>
    <w:tmpl w:val="47D87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E0475"/>
    <w:rsid w:val="00002BBA"/>
    <w:rsid w:val="00011693"/>
    <w:rsid w:val="00025AC9"/>
    <w:rsid w:val="00051E53"/>
    <w:rsid w:val="000608C6"/>
    <w:rsid w:val="00071C53"/>
    <w:rsid w:val="0007643B"/>
    <w:rsid w:val="000B0CA4"/>
    <w:rsid w:val="000C0165"/>
    <w:rsid w:val="000D5520"/>
    <w:rsid w:val="000E0C7D"/>
    <w:rsid w:val="000F3641"/>
    <w:rsid w:val="000F6269"/>
    <w:rsid w:val="001238C1"/>
    <w:rsid w:val="00135E6E"/>
    <w:rsid w:val="00143CF2"/>
    <w:rsid w:val="00144C6C"/>
    <w:rsid w:val="00150C6D"/>
    <w:rsid w:val="00154BDE"/>
    <w:rsid w:val="00156E57"/>
    <w:rsid w:val="0016510C"/>
    <w:rsid w:val="00170FDF"/>
    <w:rsid w:val="00201FD7"/>
    <w:rsid w:val="00213546"/>
    <w:rsid w:val="002324E5"/>
    <w:rsid w:val="00264574"/>
    <w:rsid w:val="002646E2"/>
    <w:rsid w:val="002C42E3"/>
    <w:rsid w:val="002D18DA"/>
    <w:rsid w:val="002E5414"/>
    <w:rsid w:val="0032572E"/>
    <w:rsid w:val="00345BE3"/>
    <w:rsid w:val="00370CD5"/>
    <w:rsid w:val="0038044D"/>
    <w:rsid w:val="0039059D"/>
    <w:rsid w:val="003A2BA7"/>
    <w:rsid w:val="003B1884"/>
    <w:rsid w:val="00416B5B"/>
    <w:rsid w:val="00431B2B"/>
    <w:rsid w:val="00450473"/>
    <w:rsid w:val="00477718"/>
    <w:rsid w:val="004F5B2E"/>
    <w:rsid w:val="00500815"/>
    <w:rsid w:val="00510208"/>
    <w:rsid w:val="00527E1D"/>
    <w:rsid w:val="005327A3"/>
    <w:rsid w:val="00554115"/>
    <w:rsid w:val="00563122"/>
    <w:rsid w:val="00586F53"/>
    <w:rsid w:val="00595F27"/>
    <w:rsid w:val="005A1DD2"/>
    <w:rsid w:val="005F35E6"/>
    <w:rsid w:val="00602140"/>
    <w:rsid w:val="006067C4"/>
    <w:rsid w:val="006A3F3D"/>
    <w:rsid w:val="006C7A02"/>
    <w:rsid w:val="007137DB"/>
    <w:rsid w:val="007244CB"/>
    <w:rsid w:val="00743D7A"/>
    <w:rsid w:val="007451A5"/>
    <w:rsid w:val="00754051"/>
    <w:rsid w:val="007557B9"/>
    <w:rsid w:val="007579BD"/>
    <w:rsid w:val="00765D32"/>
    <w:rsid w:val="00771679"/>
    <w:rsid w:val="00784118"/>
    <w:rsid w:val="007941AC"/>
    <w:rsid w:val="007A1F7B"/>
    <w:rsid w:val="007B7C7A"/>
    <w:rsid w:val="007C5966"/>
    <w:rsid w:val="007D5C0E"/>
    <w:rsid w:val="00827789"/>
    <w:rsid w:val="008457BA"/>
    <w:rsid w:val="008710F5"/>
    <w:rsid w:val="00896E7A"/>
    <w:rsid w:val="0089714C"/>
    <w:rsid w:val="008979EA"/>
    <w:rsid w:val="008A37FE"/>
    <w:rsid w:val="008C179B"/>
    <w:rsid w:val="008C7BCD"/>
    <w:rsid w:val="00941084"/>
    <w:rsid w:val="0095316A"/>
    <w:rsid w:val="00965373"/>
    <w:rsid w:val="00976F3F"/>
    <w:rsid w:val="009B4FF8"/>
    <w:rsid w:val="009D5C8A"/>
    <w:rsid w:val="009E3A53"/>
    <w:rsid w:val="009F36BF"/>
    <w:rsid w:val="009F51CF"/>
    <w:rsid w:val="00A101CD"/>
    <w:rsid w:val="00A417DD"/>
    <w:rsid w:val="00A6547D"/>
    <w:rsid w:val="00A859E5"/>
    <w:rsid w:val="00B01E7C"/>
    <w:rsid w:val="00B03998"/>
    <w:rsid w:val="00B214D1"/>
    <w:rsid w:val="00B73987"/>
    <w:rsid w:val="00B85B12"/>
    <w:rsid w:val="00B93ECD"/>
    <w:rsid w:val="00BB33F9"/>
    <w:rsid w:val="00BB4D86"/>
    <w:rsid w:val="00BC354B"/>
    <w:rsid w:val="00BC5127"/>
    <w:rsid w:val="00BD3543"/>
    <w:rsid w:val="00BD567F"/>
    <w:rsid w:val="00C273B8"/>
    <w:rsid w:val="00C30917"/>
    <w:rsid w:val="00C44F0C"/>
    <w:rsid w:val="00C604FC"/>
    <w:rsid w:val="00C668B2"/>
    <w:rsid w:val="00C71334"/>
    <w:rsid w:val="00CB65A1"/>
    <w:rsid w:val="00CD3AE3"/>
    <w:rsid w:val="00CE0475"/>
    <w:rsid w:val="00CF7AF1"/>
    <w:rsid w:val="00D03E23"/>
    <w:rsid w:val="00D12027"/>
    <w:rsid w:val="00D36941"/>
    <w:rsid w:val="00D76C32"/>
    <w:rsid w:val="00D80115"/>
    <w:rsid w:val="00D846DA"/>
    <w:rsid w:val="00DB15A8"/>
    <w:rsid w:val="00DB425B"/>
    <w:rsid w:val="00DB6E46"/>
    <w:rsid w:val="00DF49B1"/>
    <w:rsid w:val="00E27372"/>
    <w:rsid w:val="00E27CC8"/>
    <w:rsid w:val="00E505DB"/>
    <w:rsid w:val="00E5181A"/>
    <w:rsid w:val="00E54397"/>
    <w:rsid w:val="00E7102E"/>
    <w:rsid w:val="00E7451F"/>
    <w:rsid w:val="00E748D6"/>
    <w:rsid w:val="00EA7691"/>
    <w:rsid w:val="00EC6BC2"/>
    <w:rsid w:val="00ED0DCC"/>
    <w:rsid w:val="00ED61FD"/>
    <w:rsid w:val="00F1183A"/>
    <w:rsid w:val="00F17141"/>
    <w:rsid w:val="00F440EF"/>
    <w:rsid w:val="00F528DE"/>
    <w:rsid w:val="00F85D21"/>
    <w:rsid w:val="00FE5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A4"/>
  </w:style>
  <w:style w:type="paragraph" w:styleId="3">
    <w:name w:val="heading 3"/>
    <w:basedOn w:val="a"/>
    <w:link w:val="30"/>
    <w:qFormat/>
    <w:rsid w:val="00D76C32"/>
    <w:pPr>
      <w:spacing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E04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E047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E0475"/>
  </w:style>
  <w:style w:type="paragraph" w:styleId="a6">
    <w:name w:val="Normal (Web)"/>
    <w:aliases w:val="Обычный (Web)"/>
    <w:basedOn w:val="a"/>
    <w:rsid w:val="00CE0475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pagettl">
    <w:name w:val="pagettl"/>
    <w:basedOn w:val="a"/>
    <w:rsid w:val="00CE0475"/>
    <w:pPr>
      <w:spacing w:before="150" w:after="60" w:line="240" w:lineRule="auto"/>
    </w:pPr>
    <w:rPr>
      <w:rFonts w:ascii="Verdana" w:eastAsia="Times New Roman" w:hAnsi="Verdana" w:cs="Times New Roman"/>
      <w:b/>
      <w:bCs/>
      <w:color w:val="983F0C"/>
      <w:sz w:val="18"/>
      <w:szCs w:val="18"/>
    </w:rPr>
  </w:style>
  <w:style w:type="paragraph" w:styleId="a7">
    <w:name w:val="Body Text"/>
    <w:basedOn w:val="a"/>
    <w:link w:val="a8"/>
    <w:unhideWhenUsed/>
    <w:rsid w:val="00CE047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CE0475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6C7A0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76C32"/>
    <w:rPr>
      <w:rFonts w:ascii="Verdana" w:eastAsia="Times New Roman" w:hAnsi="Verdana" w:cs="Times New Roman"/>
      <w:b/>
      <w:bCs/>
      <w:color w:val="983F0C"/>
      <w:sz w:val="18"/>
      <w:szCs w:val="18"/>
    </w:rPr>
  </w:style>
  <w:style w:type="table" w:styleId="aa">
    <w:name w:val="Table Grid"/>
    <w:basedOn w:val="a1"/>
    <w:rsid w:val="00D7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D76C32"/>
    <w:rPr>
      <w:rFonts w:ascii="Verdana" w:hAnsi="Verdana" w:hint="default"/>
      <w:b/>
      <w:bCs/>
    </w:rPr>
  </w:style>
  <w:style w:type="paragraph" w:styleId="ac">
    <w:name w:val="Balloon Text"/>
    <w:basedOn w:val="a"/>
    <w:link w:val="ad"/>
    <w:semiHidden/>
    <w:rsid w:val="00D76C3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D76C32"/>
    <w:rPr>
      <w:rFonts w:ascii="Tahoma" w:eastAsia="Times New Roman" w:hAnsi="Tahoma" w:cs="Tahoma"/>
      <w:sz w:val="16"/>
      <w:szCs w:val="16"/>
    </w:rPr>
  </w:style>
  <w:style w:type="paragraph" w:styleId="ae">
    <w:name w:val="header"/>
    <w:basedOn w:val="a"/>
    <w:link w:val="af"/>
    <w:rsid w:val="00D76C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D76C3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76C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C6407-301B-460B-8602-7A4F3A8F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KorchUV</cp:lastModifiedBy>
  <cp:revision>70</cp:revision>
  <cp:lastPrinted>2021-06-22T05:18:00Z</cp:lastPrinted>
  <dcterms:created xsi:type="dcterms:W3CDTF">2016-11-09T16:12:00Z</dcterms:created>
  <dcterms:modified xsi:type="dcterms:W3CDTF">2024-10-28T11:14:00Z</dcterms:modified>
</cp:coreProperties>
</file>