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2A0844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2A0844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2A0844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«</w:t>
      </w:r>
      <w:r w:rsidR="00992C5A">
        <w:rPr>
          <w:rFonts w:ascii="PT Astra Serif" w:hAnsi="PT Astra Serif"/>
          <w:b/>
          <w:sz w:val="28"/>
          <w:szCs w:val="28"/>
        </w:rPr>
        <w:t>Стемасское</w:t>
      </w:r>
      <w:r w:rsidR="00B52ADC">
        <w:rPr>
          <w:rFonts w:ascii="PT Astra Serif" w:hAnsi="PT Astra Serif"/>
          <w:b/>
          <w:sz w:val="28"/>
          <w:szCs w:val="28"/>
        </w:rPr>
        <w:t xml:space="preserve"> сельское поселение» за 202</w:t>
      </w:r>
      <w:r w:rsidR="002A0844">
        <w:rPr>
          <w:rFonts w:ascii="PT Astra Serif" w:hAnsi="PT Astra Serif"/>
          <w:b/>
          <w:sz w:val="28"/>
          <w:szCs w:val="28"/>
        </w:rPr>
        <w:t>2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2A0844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2A0844" w:rsidRPr="00CD629F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D629F">
        <w:rPr>
          <w:rFonts w:ascii="PT Astra Serif" w:eastAsia="Times New Roman" w:hAnsi="PT Astra Serif" w:cs="Times New Roman"/>
          <w:b/>
          <w:sz w:val="28"/>
          <w:szCs w:val="28"/>
        </w:rPr>
        <w:t xml:space="preserve">1. </w:t>
      </w:r>
      <w:r w:rsidRPr="00187582">
        <w:rPr>
          <w:rFonts w:ascii="PT Astra Serif" w:eastAsia="Times New Roman" w:hAnsi="PT Astra Serif" w:cs="Times New Roman"/>
          <w:b/>
          <w:sz w:val="28"/>
          <w:szCs w:val="28"/>
        </w:rPr>
        <w:t xml:space="preserve">Основание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для проведения экспертно-аналитического мероприятия</w:t>
      </w:r>
      <w:r w:rsidRPr="00CD629F">
        <w:rPr>
          <w:rFonts w:ascii="PT Astra Serif" w:eastAsia="Times New Roman" w:hAnsi="PT Astra Serif" w:cs="Times New Roman"/>
          <w:b/>
          <w:sz w:val="28"/>
          <w:szCs w:val="28"/>
        </w:rPr>
        <w:t>: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 статья 264.4 Бюджетного Кодекса Российской Федерации (далее - БК РФ), Соглашение «О передаче части полномочий по осуществлению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внешнего 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>муниципального финансового контроля, заключенного на 20</w:t>
      </w:r>
      <w:r>
        <w:rPr>
          <w:rFonts w:ascii="PT Astra Serif" w:eastAsia="Times New Roman" w:hAnsi="PT Astra Serif" w:cs="Times New Roman"/>
          <w:sz w:val="28"/>
          <w:szCs w:val="28"/>
        </w:rPr>
        <w:t>23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 год между Советом депутатов муниципального образования «Стемасское сельское поселение» и Советом депутатов муниципального образования «Вешкаймский район» от </w:t>
      </w:r>
      <w:r>
        <w:rPr>
          <w:rFonts w:ascii="PT Astra Serif" w:eastAsia="Times New Roman" w:hAnsi="PT Astra Serif" w:cs="Times New Roman"/>
          <w:sz w:val="28"/>
          <w:szCs w:val="28"/>
        </w:rPr>
        <w:t>03.11.2022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, стандарт финансового контроля № 2 «Порядок организации и проведения внешней проверки годового отчёта об исполнении бюджета за отчётный год» </w:t>
      </w:r>
      <w:r>
        <w:rPr>
          <w:rFonts w:ascii="PT Astra Serif" w:eastAsia="Times New Roman" w:hAnsi="PT Astra Serif" w:cs="Times New Roman"/>
          <w:sz w:val="28"/>
          <w:szCs w:val="28"/>
        </w:rPr>
        <w:t>утверждённый распоряжением от 30.12.2021 №8-р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>, план работы Контрольно-сч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тной </w:t>
      </w:r>
      <w:r>
        <w:rPr>
          <w:rFonts w:ascii="PT Astra Serif" w:eastAsia="Times New Roman" w:hAnsi="PT Astra Serif" w:cs="Times New Roman"/>
          <w:sz w:val="28"/>
          <w:szCs w:val="28"/>
        </w:rPr>
        <w:t>палаты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</w:t>
      </w:r>
      <w:r>
        <w:rPr>
          <w:rFonts w:ascii="PT Astra Serif" w:eastAsia="Times New Roman" w:hAnsi="PT Astra Serif" w:cs="Times New Roman"/>
          <w:sz w:val="28"/>
          <w:szCs w:val="28"/>
        </w:rPr>
        <w:t>ания «Вешкаймский район» Ульяновской области на 2023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 год, удо</w:t>
      </w:r>
      <w:r>
        <w:rPr>
          <w:rFonts w:ascii="PT Astra Serif" w:eastAsia="Times New Roman" w:hAnsi="PT Astra Serif" w:cs="Times New Roman"/>
          <w:sz w:val="28"/>
          <w:szCs w:val="28"/>
        </w:rPr>
        <w:t>стоверение на право проверки от 19.04.2023 № 10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A0844" w:rsidRPr="00187582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87582">
        <w:rPr>
          <w:rFonts w:ascii="PT Astra Serif" w:eastAsia="Times New Roman" w:hAnsi="PT Astra Serif" w:cs="Times New Roman"/>
          <w:b/>
          <w:sz w:val="28"/>
          <w:szCs w:val="28"/>
        </w:rPr>
        <w:t>2. Цел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Pr="0018758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экспертно-аналитического мероприятия: </w:t>
      </w:r>
      <w:r w:rsidRPr="00494D10">
        <w:rPr>
          <w:rFonts w:ascii="PT Astra Serif" w:eastAsia="Times New Roman" w:hAnsi="PT Astra Serif" w:cs="Times New Roman"/>
          <w:sz w:val="28"/>
          <w:szCs w:val="28"/>
        </w:rPr>
        <w:t>2.1. Организация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бюджетного процесса в 2022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 году и наличие нормативных и правовых актов, регулирующих бюджетные правоотношения.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>.2. Установление достоверности годовой бюджетной отчётности главных распорядителей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бюджетных средств за 2022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 год.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>.3. Определение полноты поступлений доходов и иных п</w:t>
      </w:r>
      <w:r>
        <w:rPr>
          <w:rFonts w:ascii="PT Astra Serif" w:eastAsia="Times New Roman" w:hAnsi="PT Astra Serif" w:cs="Times New Roman"/>
          <w:sz w:val="28"/>
          <w:szCs w:val="28"/>
        </w:rPr>
        <w:t>латежей в местный бюджет за 2022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 год.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>.4. Фактическое расходование средств бюджета по сравнению с показателями, утверждёнными решением Совета депутатов муниципального образования «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Стемасское 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сельское поселение» (далее по тексту Совет депутатов поселения) от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03.12.2021 № 17/28 «О 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«</w:t>
      </w:r>
      <w:r>
        <w:rPr>
          <w:rFonts w:ascii="PT Astra Serif" w:eastAsia="Times New Roman" w:hAnsi="PT Astra Serif" w:cs="Times New Roman"/>
          <w:sz w:val="28"/>
          <w:szCs w:val="28"/>
        </w:rPr>
        <w:t>Стемасское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сельское поселение на 2022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 на плановый период 2023 и 2024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 годов» с учётом внесённых изменений по объёму, структуре, а также установление законности, целевого и эффективного использования средств бюджета муниципального образования «</w:t>
      </w:r>
      <w:r>
        <w:rPr>
          <w:rFonts w:ascii="PT Astra Serif" w:eastAsia="Times New Roman" w:hAnsi="PT Astra Serif" w:cs="Times New Roman"/>
          <w:sz w:val="28"/>
          <w:szCs w:val="28"/>
        </w:rPr>
        <w:t>Стемасское сельское поселение». 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>.5. Объём и структура источников финансирования дефицита бюджета поселен</w:t>
      </w:r>
      <w:r>
        <w:rPr>
          <w:rFonts w:ascii="PT Astra Serif" w:eastAsia="Times New Roman" w:hAnsi="PT Astra Serif" w:cs="Times New Roman"/>
          <w:sz w:val="28"/>
          <w:szCs w:val="28"/>
        </w:rPr>
        <w:t>ия за 2022 год. 2.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>6. Реализация</w:t>
      </w:r>
      <w:r w:rsidRPr="00187582">
        <w:rPr>
          <w:rFonts w:ascii="PT Astra Serif" w:eastAsia="Times New Roman" w:hAnsi="PT Astra Serif" w:cs="Times New Roman"/>
          <w:b/>
          <w:i/>
          <w:sz w:val="28"/>
          <w:szCs w:val="28"/>
        </w:rPr>
        <w:t xml:space="preserve"> 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>программных мероприятий при исп</w:t>
      </w:r>
      <w:r>
        <w:rPr>
          <w:rFonts w:ascii="PT Astra Serif" w:eastAsia="Times New Roman" w:hAnsi="PT Astra Serif" w:cs="Times New Roman"/>
          <w:sz w:val="28"/>
          <w:szCs w:val="28"/>
        </w:rPr>
        <w:t>олнении бюджета поселения за 2022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 год. </w:t>
      </w:r>
      <w:r>
        <w:rPr>
          <w:rFonts w:ascii="PT Astra Serif" w:eastAsia="Times New Roman" w:hAnsi="PT Astra Serif" w:cs="Times New Roman"/>
          <w:sz w:val="28"/>
          <w:szCs w:val="28"/>
        </w:rPr>
        <w:t>2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.7. </w:t>
      </w:r>
      <w:r>
        <w:rPr>
          <w:rFonts w:ascii="PT Astra Serif" w:eastAsia="Times New Roman" w:hAnsi="PT Astra Serif" w:cs="Times New Roman"/>
          <w:sz w:val="28"/>
          <w:szCs w:val="28"/>
        </w:rPr>
        <w:t>Оценка работы администрации МО «Стемасское сельское поселение по увеличению доходной базы местного бюджета (в части земельного налога и налога на имущество).</w:t>
      </w:r>
      <w:r w:rsidRPr="0018758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2A0844" w:rsidRPr="00187582" w:rsidRDefault="002A0844" w:rsidP="002A0844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87582">
        <w:rPr>
          <w:rFonts w:ascii="PT Astra Serif" w:eastAsia="Times New Roman" w:hAnsi="PT Astra Serif" w:cs="Times New Roman"/>
          <w:b/>
          <w:sz w:val="28"/>
          <w:szCs w:val="28"/>
        </w:rPr>
        <w:t xml:space="preserve">3. Предмет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экспертно-аналитического мероприятия</w:t>
      </w:r>
      <w:r w:rsidRPr="00187582">
        <w:rPr>
          <w:rFonts w:ascii="PT Astra Serif" w:eastAsia="Times New Roman" w:hAnsi="PT Astra Serif" w:cs="Times New Roman"/>
          <w:b/>
          <w:sz w:val="28"/>
          <w:szCs w:val="28"/>
        </w:rPr>
        <w:t xml:space="preserve">: </w:t>
      </w:r>
      <w:r w:rsidRPr="00FD096B">
        <w:rPr>
          <w:rFonts w:ascii="PT Astra Serif" w:eastAsia="Times New Roman" w:hAnsi="PT Astra Serif" w:cs="Times New Roman"/>
          <w:sz w:val="28"/>
          <w:szCs w:val="28"/>
        </w:rPr>
        <w:t>Годовая бюджетная отчётность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об исполнении бюджета муниципального образования «Стемасское сельское поселение» за 2022 год и иные документы и материалы, предоставляемые одновременное с ней.</w:t>
      </w:r>
    </w:p>
    <w:p w:rsidR="002A0844" w:rsidRPr="00CD629F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D629F">
        <w:rPr>
          <w:rFonts w:ascii="PT Astra Serif" w:eastAsia="Times New Roman" w:hAnsi="PT Astra Serif" w:cs="Times New Roman"/>
          <w:b/>
          <w:sz w:val="28"/>
          <w:szCs w:val="28"/>
        </w:rPr>
        <w:t xml:space="preserve">4.Объекты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экспертно-аналитического мероприятия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>: Главный распорядитель бюджетных средств – муниципальное учреждение администраци</w:t>
      </w:r>
      <w:r>
        <w:rPr>
          <w:rFonts w:ascii="PT Astra Serif" w:eastAsia="Times New Roman" w:hAnsi="PT Astra Serif" w:cs="Times New Roman"/>
          <w:sz w:val="28"/>
          <w:szCs w:val="28"/>
        </w:rPr>
        <w:t>я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«Стемасское сельское поселение».</w:t>
      </w:r>
    </w:p>
    <w:p w:rsidR="002A0844" w:rsidRPr="00CD629F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D629F">
        <w:rPr>
          <w:rFonts w:ascii="PT Astra Serif" w:eastAsia="Times New Roman" w:hAnsi="PT Astra Serif" w:cs="Times New Roman"/>
          <w:b/>
          <w:sz w:val="28"/>
          <w:szCs w:val="28"/>
        </w:rPr>
        <w:t xml:space="preserve">5.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Исследуемый период деятельности</w:t>
      </w:r>
      <w:r>
        <w:rPr>
          <w:rFonts w:ascii="PT Astra Serif" w:eastAsia="Times New Roman" w:hAnsi="PT Astra Serif" w:cs="Times New Roman"/>
          <w:sz w:val="28"/>
          <w:szCs w:val="28"/>
        </w:rPr>
        <w:t>: 2022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 год</w:t>
      </w:r>
    </w:p>
    <w:p w:rsidR="002A0844" w:rsidRPr="00CD629F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D629F">
        <w:rPr>
          <w:rFonts w:ascii="PT Astra Serif" w:eastAsia="Times New Roman" w:hAnsi="PT Astra Serif" w:cs="Times New Roman"/>
          <w:b/>
          <w:sz w:val="28"/>
          <w:szCs w:val="28"/>
        </w:rPr>
        <w:t>6.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CD629F">
        <w:rPr>
          <w:rFonts w:ascii="PT Astra Serif" w:eastAsia="Times New Roman" w:hAnsi="PT Astra Serif" w:cs="Times New Roman"/>
          <w:b/>
          <w:sz w:val="28"/>
          <w:szCs w:val="28"/>
        </w:rPr>
        <w:t>Срок проведения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  <w:r>
        <w:rPr>
          <w:rFonts w:ascii="PT Astra Serif" w:eastAsia="Times New Roman" w:hAnsi="PT Astra Serif" w:cs="Times New Roman"/>
          <w:sz w:val="28"/>
          <w:szCs w:val="28"/>
        </w:rPr>
        <w:t>19.04.2023-20.04.2023</w:t>
      </w:r>
    </w:p>
    <w:p w:rsidR="002A0844" w:rsidRPr="00BD4E42" w:rsidRDefault="005733B0" w:rsidP="002A0844">
      <w:pPr>
        <w:tabs>
          <w:tab w:val="left" w:pos="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7</w:t>
      </w:r>
      <w:r w:rsidR="002A0844" w:rsidRPr="00EE6052">
        <w:rPr>
          <w:rFonts w:ascii="PT Astra Serif" w:eastAsia="Times New Roman" w:hAnsi="PT Astra Serif" w:cs="Times New Roman"/>
          <w:b/>
          <w:sz w:val="28"/>
          <w:szCs w:val="28"/>
        </w:rPr>
        <w:t>. Выявлено 4 несуммовых нарушения,</w:t>
      </w:r>
      <w:r w:rsidR="002A0844" w:rsidRPr="00EE6052">
        <w:rPr>
          <w:rFonts w:ascii="PT Astra Serif" w:eastAsia="Times New Roman" w:hAnsi="PT Astra Serif" w:cs="Times New Roman"/>
          <w:sz w:val="28"/>
          <w:szCs w:val="28"/>
        </w:rPr>
        <w:t xml:space="preserve"> в том числе 3 нарушения при формировании и исполнении бюджета (коды 1.1.2., 1.1.18 и 1.2.2 классификатора) и 1 нарушение установленных единых требований к бюджетному (бухгалтерскому) учету, в том числе бюджетной, бухгалтерской (финансовой) отчетности (код 2.9 классификатора).</w:t>
      </w:r>
    </w:p>
    <w:p w:rsidR="002A0844" w:rsidRPr="00CD629F" w:rsidRDefault="005733B0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2A0844" w:rsidRPr="00CD629F">
        <w:rPr>
          <w:rFonts w:ascii="PT Astra Serif" w:eastAsia="Times New Roman" w:hAnsi="PT Astra Serif" w:cs="Times New Roman"/>
          <w:b/>
          <w:sz w:val="28"/>
          <w:szCs w:val="28"/>
        </w:rPr>
        <w:t>. Неэффективное использование бюджетных средств</w:t>
      </w:r>
      <w:r w:rsidR="002A08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A0844" w:rsidRPr="00154238">
        <w:rPr>
          <w:rFonts w:ascii="PT Astra Serif" w:eastAsia="Times New Roman" w:hAnsi="PT Astra Serif" w:cs="Times New Roman"/>
          <w:sz w:val="28"/>
          <w:szCs w:val="28"/>
        </w:rPr>
        <w:t>в</w:t>
      </w:r>
      <w:r w:rsidR="002A08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2A0844">
        <w:rPr>
          <w:rFonts w:ascii="PT Astra Serif" w:eastAsia="Times New Roman" w:hAnsi="PT Astra Serif" w:cs="Times New Roman"/>
          <w:sz w:val="28"/>
          <w:szCs w:val="28"/>
        </w:rPr>
        <w:t>сумме</w:t>
      </w:r>
      <w:r w:rsidR="002A0844" w:rsidRPr="00CD629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0844">
        <w:rPr>
          <w:rFonts w:ascii="PT Astra Serif" w:eastAsia="Times New Roman" w:hAnsi="PT Astra Serif" w:cs="Times New Roman"/>
          <w:sz w:val="28"/>
          <w:szCs w:val="28"/>
        </w:rPr>
        <w:t>1 040,88</w:t>
      </w:r>
      <w:r w:rsidR="002A0844" w:rsidRPr="00CD629F">
        <w:rPr>
          <w:rFonts w:ascii="PT Astra Serif" w:eastAsia="Times New Roman" w:hAnsi="PT Astra Serif" w:cs="Times New Roman"/>
          <w:sz w:val="28"/>
          <w:szCs w:val="28"/>
        </w:rPr>
        <w:t xml:space="preserve"> рублей.</w:t>
      </w:r>
    </w:p>
    <w:p w:rsidR="002A0844" w:rsidRPr="00CD629F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D629F">
        <w:rPr>
          <w:rFonts w:ascii="PT Astra Serif" w:eastAsia="Times New Roman" w:hAnsi="PT Astra Serif" w:cs="Times New Roman"/>
          <w:sz w:val="28"/>
          <w:szCs w:val="28"/>
        </w:rPr>
        <w:t>Внешняя проверка годового отчёта об исполнении бюджета муниципального образования «Стемасское сельское поселен</w:t>
      </w:r>
      <w:r>
        <w:rPr>
          <w:rFonts w:ascii="PT Astra Serif" w:eastAsia="Times New Roman" w:hAnsi="PT Astra Serif" w:cs="Times New Roman"/>
          <w:sz w:val="28"/>
          <w:szCs w:val="28"/>
        </w:rPr>
        <w:t>ие» за 2022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 год проводилась председателем Контрольно-сч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тной </w:t>
      </w:r>
      <w:r>
        <w:rPr>
          <w:rFonts w:ascii="PT Astra Serif" w:eastAsia="Times New Roman" w:hAnsi="PT Astra Serif" w:cs="Times New Roman"/>
          <w:sz w:val="28"/>
          <w:szCs w:val="28"/>
        </w:rPr>
        <w:t>палаты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Ульяновской области </w:t>
      </w:r>
      <w:r w:rsidRPr="00CD629F">
        <w:rPr>
          <w:rFonts w:ascii="PT Astra Serif" w:eastAsia="Times New Roman" w:hAnsi="PT Astra Serif" w:cs="Times New Roman"/>
          <w:sz w:val="28"/>
          <w:szCs w:val="28"/>
        </w:rPr>
        <w:t xml:space="preserve">(далее по тексту МКСО) </w:t>
      </w:r>
      <w:r>
        <w:rPr>
          <w:rFonts w:ascii="PT Astra Serif" w:eastAsia="Times New Roman" w:hAnsi="PT Astra Serif" w:cs="Times New Roman"/>
          <w:sz w:val="28"/>
          <w:szCs w:val="28"/>
        </w:rPr>
        <w:t>Корчак Ю.В.</w:t>
      </w:r>
    </w:p>
    <w:p w:rsidR="002A0844" w:rsidRDefault="002A0844" w:rsidP="002A0844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A0844" w:rsidRPr="002A0844" w:rsidRDefault="005733B0" w:rsidP="002A0844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2A0844" w:rsidRPr="00CD629F">
        <w:rPr>
          <w:rFonts w:ascii="PT Astra Serif" w:eastAsia="Times New Roman" w:hAnsi="PT Astra Serif" w:cs="Times New Roman"/>
          <w:b/>
          <w:sz w:val="28"/>
          <w:szCs w:val="28"/>
        </w:rPr>
        <w:t xml:space="preserve">. В ходе внешней проверки годового отчёта об исполнении </w:t>
      </w:r>
      <w:r w:rsidR="002A0844">
        <w:rPr>
          <w:rFonts w:ascii="PT Astra Serif" w:eastAsia="Times New Roman" w:hAnsi="PT Astra Serif" w:cs="Times New Roman"/>
          <w:b/>
          <w:sz w:val="28"/>
          <w:szCs w:val="28"/>
        </w:rPr>
        <w:t>бюджета поселения за 2022</w:t>
      </w:r>
      <w:r w:rsidR="002A0844" w:rsidRPr="00CD629F">
        <w:rPr>
          <w:rFonts w:ascii="PT Astra Serif" w:eastAsia="Times New Roman" w:hAnsi="PT Astra Serif" w:cs="Times New Roman"/>
          <w:b/>
          <w:sz w:val="28"/>
          <w:szCs w:val="28"/>
        </w:rPr>
        <w:t xml:space="preserve"> год установлено</w:t>
      </w:r>
      <w:r w:rsidR="002A0844" w:rsidRPr="00CD629F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2A0844" w:rsidRDefault="002A0844" w:rsidP="002A0844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>Требования бюджетного законодательства на стадии организации исполнения муниципального бюджета и на стадии подготовки отчёта об исполнении бюджета муниципального образования муниципальным образованием «</w:t>
      </w:r>
      <w:r>
        <w:rPr>
          <w:rFonts w:ascii="PT Astra Serif" w:eastAsia="Times New Roman" w:hAnsi="PT Astra Serif" w:cs="Times New Roman"/>
          <w:sz w:val="28"/>
          <w:szCs w:val="28"/>
        </w:rPr>
        <w:t>Стемасское сельское поселение» за 2022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год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основном 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>соблюдены.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2A0844" w:rsidRDefault="002A0844" w:rsidP="002A0844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57C29">
        <w:rPr>
          <w:rFonts w:ascii="PT Astra Serif" w:eastAsia="Times New Roman" w:hAnsi="PT Astra Serif" w:cs="Times New Roman"/>
          <w:sz w:val="28"/>
          <w:szCs w:val="28"/>
        </w:rPr>
        <w:t>Полнота предоставленных в отчё</w:t>
      </w:r>
      <w:r>
        <w:rPr>
          <w:rFonts w:ascii="PT Astra Serif" w:eastAsia="Times New Roman" w:hAnsi="PT Astra Serif" w:cs="Times New Roman"/>
          <w:sz w:val="28"/>
          <w:szCs w:val="28"/>
        </w:rPr>
        <w:t>те об исполнении бюджета за 2022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год данных, а также его структура и содержание, срок предоставления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>соблюдены</w:t>
      </w:r>
      <w:r>
        <w:rPr>
          <w:rFonts w:ascii="PT Astra Serif" w:eastAsia="Times New Roman" w:hAnsi="PT Astra Serif" w:cs="Times New Roman"/>
          <w:sz w:val="28"/>
          <w:szCs w:val="28"/>
        </w:rPr>
        <w:t>,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за исключением отдельных нарушений:</w:t>
      </w:r>
    </w:p>
    <w:p w:rsidR="002A0844" w:rsidRDefault="002A0844" w:rsidP="002A0844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Pr="00A1479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C080F">
        <w:rPr>
          <w:rFonts w:ascii="PT Astra Serif" w:eastAsia="Times New Roman" w:hAnsi="PT Astra Serif" w:cs="Times New Roman"/>
          <w:sz w:val="28"/>
          <w:szCs w:val="28"/>
        </w:rPr>
        <w:t xml:space="preserve">наименование кода бюджетной классификации 2 02 35118 10 000 150 не соответствует </w:t>
      </w:r>
      <w:r w:rsidRPr="00AC080F">
        <w:rPr>
          <w:rFonts w:ascii="PT Astra Serif" w:eastAsia="Times New Roman" w:hAnsi="PT Astra Serif" w:cs="Arial"/>
          <w:color w:val="000000"/>
          <w:sz w:val="28"/>
          <w:szCs w:val="28"/>
        </w:rPr>
        <w:t>Приказ</w:t>
      </w:r>
      <w:r w:rsidRPr="00EE4445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у </w:t>
      </w:r>
      <w:r w:rsidRPr="00AC080F"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Минфина </w:t>
      </w:r>
      <w:r w:rsidRPr="0042557C">
        <w:rPr>
          <w:rFonts w:ascii="PT Astra Serif" w:eastAsia="Times New Roman" w:hAnsi="PT Astra Serif" w:cs="Arial"/>
          <w:color w:val="000000"/>
          <w:sz w:val="28"/>
          <w:szCs w:val="28"/>
        </w:rPr>
        <w:t>России от 08.06.2021 N 75н (ред. от 27.12.2022) «Об утверждении кодов (перечней кодов) бюджетной классификации Российской Федерации на 2022 год (на 2022 год и на план</w:t>
      </w:r>
      <w:r>
        <w:rPr>
          <w:rFonts w:ascii="PT Astra Serif" w:eastAsia="Times New Roman" w:hAnsi="PT Astra Serif" w:cs="Arial"/>
          <w:color w:val="000000"/>
          <w:sz w:val="28"/>
          <w:szCs w:val="28"/>
        </w:rPr>
        <w:t xml:space="preserve">овый период 2023 и 2024 годов)». </w:t>
      </w:r>
    </w:p>
    <w:p w:rsidR="002A0844" w:rsidRDefault="002A0844" w:rsidP="002A0844">
      <w:pPr>
        <w:pStyle w:val="ConsPlusTitle"/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b w:val="0"/>
          <w:sz w:val="28"/>
          <w:szCs w:val="28"/>
        </w:rPr>
        <w:t xml:space="preserve"> наименование и код целевой статьи расходов 91 0 00 41000 «Использование и охрана земель на территории муниципального образования «Стемасское сельское поселение» не соответствуют утверждённой классификации. Не утверждены постановлением </w:t>
      </w:r>
      <w:r w:rsidRPr="00480D29">
        <w:rPr>
          <w:rFonts w:ascii="PT Astra Serif" w:hAnsi="PT Astra Serif"/>
          <w:b w:val="0"/>
          <w:sz w:val="28"/>
          <w:szCs w:val="28"/>
        </w:rPr>
        <w:t>ко</w:t>
      </w:r>
      <w:r>
        <w:rPr>
          <w:rFonts w:ascii="PT Astra Serif" w:hAnsi="PT Astra Serif"/>
          <w:b w:val="0"/>
          <w:sz w:val="28"/>
          <w:szCs w:val="28"/>
        </w:rPr>
        <w:t>ды</w:t>
      </w:r>
      <w:r w:rsidRPr="00480D29">
        <w:rPr>
          <w:rFonts w:ascii="PT Astra Serif" w:hAnsi="PT Astra Serif"/>
          <w:b w:val="0"/>
          <w:sz w:val="28"/>
          <w:szCs w:val="28"/>
        </w:rPr>
        <w:t xml:space="preserve"> целевых статей</w:t>
      </w:r>
      <w:r>
        <w:rPr>
          <w:rFonts w:ascii="PT Astra Serif" w:hAnsi="PT Astra Serif"/>
          <w:b w:val="0"/>
          <w:sz w:val="28"/>
          <w:szCs w:val="28"/>
        </w:rPr>
        <w:t xml:space="preserve"> расходов</w:t>
      </w:r>
      <w:r w:rsidRPr="00480D29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50 0 00 25100 «Поддержка коммунального хозяйства и другие расходы в области жилищно-коммунального хозяйства» и 88 0 01 S0421 «Реализация проектов развития муниципальных образований, подготовленных на основе местных инициатив граждан за счёт средств местного бюджета». Кроме этого наименование отельных целевых статей расходов так же не соответствует утверждённой классификации.</w:t>
      </w:r>
      <w:r w:rsidRPr="00F917CC">
        <w:rPr>
          <w:rFonts w:ascii="PT Astra Serif" w:hAnsi="PT Astra Serif"/>
          <w:b w:val="0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 w:val="0"/>
          <w:sz w:val="28"/>
          <w:szCs w:val="28"/>
          <w:u w:val="single"/>
        </w:rPr>
        <w:t>Н</w:t>
      </w:r>
      <w:r w:rsidRPr="00A1479E">
        <w:rPr>
          <w:rFonts w:ascii="PT Astra Serif" w:hAnsi="PT Astra Serif"/>
          <w:b w:val="0"/>
          <w:sz w:val="28"/>
          <w:szCs w:val="28"/>
          <w:u w:val="single"/>
        </w:rPr>
        <w:t>е соблюдены положения Приказа Минфина Российской Федерации</w:t>
      </w:r>
      <w:r w:rsidRPr="00A1479E">
        <w:rPr>
          <w:b w:val="0"/>
          <w:bCs w:val="0"/>
          <w:sz w:val="31"/>
          <w:szCs w:val="31"/>
          <w:u w:val="single"/>
          <w:shd w:val="clear" w:color="auto" w:fill="FFFFFF"/>
        </w:rPr>
        <w:t xml:space="preserve"> </w:t>
      </w:r>
      <w:r w:rsidRPr="00A1479E">
        <w:rPr>
          <w:rFonts w:ascii="PT Astra Serif" w:hAnsi="PT Astra Serif"/>
          <w:b w:val="0"/>
          <w:bCs w:val="0"/>
          <w:sz w:val="28"/>
          <w:szCs w:val="28"/>
          <w:u w:val="single"/>
          <w:shd w:val="clear" w:color="auto" w:fill="FFFFFF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A1479E">
        <w:rPr>
          <w:rFonts w:ascii="PT Astra Serif" w:hAnsi="PT Astra Serif"/>
          <w:b w:val="0"/>
          <w:sz w:val="28"/>
          <w:szCs w:val="28"/>
          <w:u w:val="single"/>
        </w:rPr>
        <w:t>» (далее по тексту Указания № 85н).</w:t>
      </w:r>
    </w:p>
    <w:p w:rsidR="002A0844" w:rsidRPr="00D678EC" w:rsidRDefault="002A0844" w:rsidP="002A0844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при увеличении объёма межбюджетных трансфертов на 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>осуществление части полномочий по созданию условий для организации досуга и обеспечения жителей поселен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ия услугами организаций культуры </w:t>
      </w:r>
      <w:r w:rsidRPr="00D678EC">
        <w:rPr>
          <w:rFonts w:ascii="PT Astra Serif" w:eastAsia="Times New Roman" w:hAnsi="PT Astra Serif" w:cs="Times New Roman"/>
          <w:sz w:val="28"/>
          <w:szCs w:val="28"/>
        </w:rPr>
        <w:t>не внесены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678EC">
        <w:rPr>
          <w:rFonts w:ascii="PT Astra Serif" w:eastAsia="Times New Roman" w:hAnsi="PT Astra Serif" w:cs="Times New Roman"/>
          <w:sz w:val="28"/>
          <w:szCs w:val="28"/>
        </w:rPr>
        <w:t xml:space="preserve">изменения в </w:t>
      </w:r>
      <w:r w:rsidRPr="00D678EC">
        <w:rPr>
          <w:rFonts w:ascii="PT Astra Serif" w:eastAsia="Times New Roman" w:hAnsi="PT Astra Serif" w:cs="Times New Roman"/>
          <w:sz w:val="28"/>
          <w:szCs w:val="28"/>
        </w:rPr>
        <w:lastRenderedPageBreak/>
        <w:t>часть 1 статьи 6 текстовой части Решения о бюджете и в приложение №13 к Решению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2A0844" w:rsidRPr="00B57C29" w:rsidRDefault="002A0844" w:rsidP="002A0844">
      <w:pPr>
        <w:tabs>
          <w:tab w:val="left" w:pos="10206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>Исполнение бюджета муниципального образования «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Стемасское 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>сел</w:t>
      </w:r>
      <w:r>
        <w:rPr>
          <w:rFonts w:ascii="PT Astra Serif" w:eastAsia="Times New Roman" w:hAnsi="PT Astra Serif" w:cs="Times New Roman"/>
          <w:sz w:val="28"/>
          <w:szCs w:val="28"/>
        </w:rPr>
        <w:t>ьское поселение» за 2022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год по доходам составило </w:t>
      </w:r>
      <w:r>
        <w:rPr>
          <w:rFonts w:ascii="PT Astra Serif" w:eastAsia="Times New Roman" w:hAnsi="PT Astra Serif" w:cs="Times New Roman"/>
          <w:sz w:val="28"/>
          <w:szCs w:val="28"/>
        </w:rPr>
        <w:t>8 823,5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тыс. рублей, в т.ч. по безвозмездным поступлениям – </w:t>
      </w:r>
      <w:r>
        <w:rPr>
          <w:rFonts w:ascii="PT Astra Serif" w:eastAsia="Times New Roman" w:hAnsi="PT Astra Serif" w:cs="Times New Roman"/>
          <w:sz w:val="28"/>
          <w:szCs w:val="28"/>
        </w:rPr>
        <w:t>5 753,8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тыс. рублей, по расходам </w:t>
      </w:r>
      <w:r>
        <w:rPr>
          <w:rFonts w:ascii="PT Astra Serif" w:eastAsia="Times New Roman" w:hAnsi="PT Astra Serif" w:cs="Times New Roman"/>
          <w:sz w:val="28"/>
          <w:szCs w:val="28"/>
        </w:rPr>
        <w:t>8 131,2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тыс. рублей с </w:t>
      </w:r>
      <w:r>
        <w:rPr>
          <w:rFonts w:ascii="PT Astra Serif" w:eastAsia="Times New Roman" w:hAnsi="PT Astra Serif" w:cs="Times New Roman"/>
          <w:sz w:val="28"/>
          <w:szCs w:val="28"/>
        </w:rPr>
        <w:t>профицитом в 692,2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тыс. рублей.</w:t>
      </w:r>
    </w:p>
    <w:p w:rsidR="002A0844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3</w:t>
      </w:r>
      <w:r w:rsidRPr="00DA02B8">
        <w:rPr>
          <w:rFonts w:ascii="PT Astra Serif" w:eastAsia="Times New Roman" w:hAnsi="PT Astra Serif" w:cs="Times New Roman"/>
          <w:sz w:val="28"/>
        </w:rPr>
        <w:t>. Согласно приказу Министерства финансов Ульяновской области от 13.10.2020 №76-пр Муниципальное образование «</w:t>
      </w:r>
      <w:r>
        <w:rPr>
          <w:rFonts w:ascii="PT Astra Serif" w:eastAsia="Times New Roman" w:hAnsi="PT Astra Serif" w:cs="Times New Roman"/>
          <w:sz w:val="28"/>
        </w:rPr>
        <w:t xml:space="preserve">Стемасское сельское </w:t>
      </w:r>
      <w:r w:rsidRPr="00DA02B8">
        <w:rPr>
          <w:rFonts w:ascii="PT Astra Serif" w:eastAsia="Times New Roman" w:hAnsi="PT Astra Serif" w:cs="Times New Roman"/>
          <w:sz w:val="28"/>
        </w:rPr>
        <w:t>поселение»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eastAsia="Times New Roman" w:hAnsi="PT Astra Serif" w:cs="Times New Roman"/>
          <w:sz w:val="28"/>
        </w:rPr>
        <w:t>ё</w:t>
      </w:r>
      <w:r w:rsidRPr="00DA02B8">
        <w:rPr>
          <w:rFonts w:ascii="PT Astra Serif" w:eastAsia="Times New Roman" w:hAnsi="PT Astra Serif" w:cs="Times New Roman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eastAsia="Times New Roman" w:hAnsi="PT Astra Serif" w:cs="Times New Roman"/>
          <w:sz w:val="28"/>
        </w:rPr>
        <w:t>ё</w:t>
      </w:r>
      <w:r w:rsidRPr="00DA02B8">
        <w:rPr>
          <w:rFonts w:ascii="PT Astra Serif" w:eastAsia="Times New Roman" w:hAnsi="PT Astra Serif" w:cs="Times New Roman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eastAsia="Times New Roman" w:hAnsi="PT Astra Serif" w:cs="Times New Roman"/>
          <w:sz w:val="28"/>
        </w:rPr>
        <w:t>ё</w:t>
      </w:r>
      <w:r w:rsidRPr="00DA02B8">
        <w:rPr>
          <w:rFonts w:ascii="PT Astra Serif" w:eastAsia="Times New Roman" w:hAnsi="PT Astra Serif" w:cs="Times New Roman"/>
          <w:sz w:val="28"/>
        </w:rPr>
        <w:t>ме собственных доходов местного бюджета в течение двух из трех последних отчетных финансовых лет составила свыше 50 %.</w:t>
      </w:r>
    </w:p>
    <w:p w:rsidR="002A0844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  <w:r w:rsidRPr="00DA02B8">
        <w:rPr>
          <w:rFonts w:ascii="PT Astra Serif" w:eastAsia="Times New Roman" w:hAnsi="PT Astra Serif" w:cs="Times New Roman"/>
          <w:sz w:val="28"/>
        </w:rPr>
        <w:t>Следовательно, в соответствии с требованиями п.4 ст.136 Бюджетного кодекса РФ, в отношении бюджета МО «</w:t>
      </w:r>
      <w:r>
        <w:rPr>
          <w:rFonts w:ascii="PT Astra Serif" w:eastAsia="Times New Roman" w:hAnsi="PT Astra Serif" w:cs="Times New Roman"/>
          <w:sz w:val="28"/>
        </w:rPr>
        <w:t>Стемасское</w:t>
      </w:r>
      <w:r w:rsidRPr="00DA02B8">
        <w:rPr>
          <w:rFonts w:ascii="PT Astra Serif" w:eastAsia="Times New Roman" w:hAnsi="PT Astra Serif" w:cs="Times New Roman"/>
          <w:sz w:val="28"/>
        </w:rPr>
        <w:t xml:space="preserve"> сельское поселение» осуществляются дополнительные меры финансового контроля.</w:t>
      </w:r>
    </w:p>
    <w:p w:rsidR="002A0844" w:rsidRPr="00CE5E94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4. 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>Муниципальный долг по со</w:t>
      </w:r>
      <w:r>
        <w:rPr>
          <w:rFonts w:ascii="PT Astra Serif" w:eastAsia="Times New Roman" w:hAnsi="PT Astra Serif" w:cs="Times New Roman"/>
          <w:sz w:val="28"/>
          <w:szCs w:val="28"/>
        </w:rPr>
        <w:t>стоянию на 01.01.2022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и 01.01.20</w:t>
      </w:r>
      <w:r>
        <w:rPr>
          <w:rFonts w:ascii="PT Astra Serif" w:eastAsia="Times New Roman" w:hAnsi="PT Astra Serif" w:cs="Times New Roman"/>
          <w:sz w:val="28"/>
          <w:szCs w:val="28"/>
        </w:rPr>
        <w:t>23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в МО «</w:t>
      </w:r>
      <w:r>
        <w:rPr>
          <w:rFonts w:ascii="PT Astra Serif" w:eastAsia="Times New Roman" w:hAnsi="PT Astra Serif" w:cs="Times New Roman"/>
          <w:sz w:val="28"/>
          <w:szCs w:val="28"/>
        </w:rPr>
        <w:t>Стемасское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сельское поселение» отсутствует. </w:t>
      </w:r>
    </w:p>
    <w:p w:rsidR="002A0844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5. К</w:t>
      </w:r>
      <w:r w:rsidRPr="00DA02B8">
        <w:rPr>
          <w:rFonts w:ascii="PT Astra Serif" w:eastAsia="Times New Roman" w:hAnsi="PT Astra Serif" w:cs="Times New Roman"/>
          <w:sz w:val="28"/>
        </w:rPr>
        <w:t>редиторск</w:t>
      </w:r>
      <w:r>
        <w:rPr>
          <w:rFonts w:ascii="PT Astra Serif" w:eastAsia="Times New Roman" w:hAnsi="PT Astra Serif" w:cs="Times New Roman"/>
          <w:sz w:val="28"/>
        </w:rPr>
        <w:t>ой</w:t>
      </w:r>
      <w:r w:rsidRPr="00DA02B8">
        <w:rPr>
          <w:rFonts w:ascii="PT Astra Serif" w:eastAsia="Times New Roman" w:hAnsi="PT Astra Serif" w:cs="Times New Roman"/>
          <w:sz w:val="28"/>
        </w:rPr>
        <w:t xml:space="preserve"> задолженнос</w:t>
      </w:r>
      <w:r>
        <w:rPr>
          <w:rFonts w:ascii="PT Astra Serif" w:eastAsia="Times New Roman" w:hAnsi="PT Astra Serif" w:cs="Times New Roman"/>
          <w:sz w:val="28"/>
        </w:rPr>
        <w:t>ти</w:t>
      </w:r>
      <w:r w:rsidRPr="00DA02B8">
        <w:rPr>
          <w:rFonts w:ascii="PT Astra Serif" w:eastAsia="Times New Roman" w:hAnsi="PT Astra Serif" w:cs="Times New Roman"/>
          <w:sz w:val="28"/>
        </w:rPr>
        <w:t xml:space="preserve"> </w:t>
      </w:r>
      <w:r>
        <w:rPr>
          <w:rFonts w:ascii="PT Astra Serif" w:eastAsia="Times New Roman" w:hAnsi="PT Astra Serif" w:cs="Times New Roman"/>
          <w:sz w:val="28"/>
        </w:rPr>
        <w:t xml:space="preserve">по состоянию </w:t>
      </w:r>
      <w:r w:rsidRPr="00DA02B8">
        <w:rPr>
          <w:rFonts w:ascii="PT Astra Serif" w:eastAsia="Times New Roman" w:hAnsi="PT Astra Serif" w:cs="Times New Roman"/>
          <w:sz w:val="28"/>
        </w:rPr>
        <w:t>на 01.01.202</w:t>
      </w:r>
      <w:r>
        <w:rPr>
          <w:rFonts w:ascii="PT Astra Serif" w:eastAsia="Times New Roman" w:hAnsi="PT Astra Serif" w:cs="Times New Roman"/>
          <w:sz w:val="28"/>
        </w:rPr>
        <w:t>3</w:t>
      </w:r>
      <w:r w:rsidRPr="00DA02B8">
        <w:rPr>
          <w:rFonts w:ascii="PT Astra Serif" w:eastAsia="Times New Roman" w:hAnsi="PT Astra Serif" w:cs="Times New Roman"/>
          <w:sz w:val="28"/>
        </w:rPr>
        <w:t xml:space="preserve"> </w:t>
      </w:r>
      <w:r>
        <w:rPr>
          <w:rFonts w:ascii="PT Astra Serif" w:eastAsia="Times New Roman" w:hAnsi="PT Astra Serif" w:cs="Times New Roman"/>
          <w:sz w:val="28"/>
        </w:rPr>
        <w:t>не имеется.</w:t>
      </w:r>
    </w:p>
    <w:p w:rsidR="002A0844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</w:rPr>
        <w:t xml:space="preserve">6.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eastAsia="Times New Roman" w:hAnsi="PT Astra Serif" w:cs="Times New Roman"/>
          <w:color w:val="000000"/>
          <w:sz w:val="28"/>
          <w:szCs w:val="28"/>
        </w:rPr>
        <w:t>водн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ой</w:t>
      </w:r>
      <w:r w:rsidRPr="005A475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бюджетн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ой</w:t>
      </w:r>
      <w:r w:rsidRPr="005A475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отчётност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5A475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eastAsia="Times New Roman" w:hAnsi="PT Astra Serif" w:cs="Times New Roman"/>
          <w:sz w:val="28"/>
          <w:szCs w:val="28"/>
        </w:rPr>
        <w:t>Контрольно-сч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5A475D">
        <w:rPr>
          <w:rFonts w:ascii="PT Astra Serif" w:eastAsia="Times New Roman" w:hAnsi="PT Astra Serif" w:cs="Times New Roman"/>
          <w:sz w:val="28"/>
          <w:szCs w:val="28"/>
        </w:rPr>
        <w:t xml:space="preserve">тной </w:t>
      </w:r>
      <w:r>
        <w:rPr>
          <w:rFonts w:ascii="PT Astra Serif" w:eastAsia="Times New Roman" w:hAnsi="PT Astra Serif" w:cs="Times New Roman"/>
          <w:sz w:val="28"/>
          <w:szCs w:val="28"/>
        </w:rPr>
        <w:t>палатой</w:t>
      </w:r>
      <w:r w:rsidRPr="005A475D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Ульяновской области </w:t>
      </w:r>
      <w:r w:rsidRPr="005A475D">
        <w:rPr>
          <w:rFonts w:ascii="PT Astra Serif" w:eastAsia="Times New Roman" w:hAnsi="PT Astra Serif" w:cs="Times New Roman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</w:p>
    <w:p w:rsidR="002A0844" w:rsidRPr="004B774E" w:rsidRDefault="002A0844" w:rsidP="002A0844">
      <w:pPr>
        <w:tabs>
          <w:tab w:val="left" w:pos="142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color w:val="242424"/>
          <w:sz w:val="28"/>
          <w:szCs w:val="28"/>
        </w:rPr>
      </w:pPr>
      <w:r>
        <w:rPr>
          <w:rFonts w:ascii="PT Astra Serif" w:eastAsia="Times New Roman" w:hAnsi="PT Astra Serif" w:cs="Times New Roman"/>
          <w:color w:val="242424"/>
          <w:sz w:val="28"/>
          <w:szCs w:val="28"/>
        </w:rPr>
        <w:t xml:space="preserve">- в представленных на проверку отчётах, по формам 0503127 (Отчёт об </w:t>
      </w:r>
      <w:r w:rsidRPr="008826B7">
        <w:rPr>
          <w:rFonts w:ascii="PT Astra Serif" w:eastAsia="Times New Roman" w:hAnsi="PT Astra Serif" w:cs="Times New Roman"/>
          <w:sz w:val="28"/>
          <w:szCs w:val="28"/>
        </w:rPr>
        <w:t>исполнении бюджета главного распорядителя бюджетных средств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) и 0503128 (Отчёт о принятых бюджетных обязательствах), не заполнены показатели отдельных граф. </w:t>
      </w:r>
      <w:r w:rsidRPr="00D60E45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Не соблюдены положения </w:t>
      </w:r>
      <w:r w:rsidRPr="00A6721F"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>пункт</w:t>
      </w:r>
      <w:r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>ов</w:t>
      </w:r>
      <w:r w:rsidRPr="00A6721F"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 xml:space="preserve"> </w:t>
      </w:r>
      <w:r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>55, 5</w:t>
      </w:r>
      <w:r w:rsidRPr="00A6721F"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>6</w:t>
      </w:r>
      <w:r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 xml:space="preserve"> и </w:t>
      </w:r>
      <w:r w:rsidRPr="00A0350E"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>70 Инструкции №191н</w:t>
      </w:r>
      <w:r>
        <w:rPr>
          <w:rFonts w:ascii="PT Astra Serif" w:eastAsia="Times New Roman" w:hAnsi="PT Astra Serif" w:cs="Times New Roman"/>
          <w:color w:val="1A1A1A"/>
          <w:sz w:val="28"/>
          <w:szCs w:val="28"/>
          <w:u w:val="single"/>
        </w:rPr>
        <w:t xml:space="preserve">. </w:t>
      </w:r>
    </w:p>
    <w:p w:rsidR="002A0844" w:rsidRDefault="002A0844" w:rsidP="002A0844">
      <w:pPr>
        <w:pStyle w:val="style5"/>
        <w:spacing w:before="0" w:beforeAutospacing="0" w:after="0" w:afterAutospacing="0"/>
        <w:ind w:firstLine="567"/>
        <w:jc w:val="both"/>
        <w:textAlignment w:val="top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color w:val="000000"/>
          <w:sz w:val="28"/>
          <w:szCs w:val="28"/>
        </w:rPr>
        <w:t>- и</w:t>
      </w:r>
      <w:r>
        <w:rPr>
          <w:rFonts w:ascii="PT Astra Serif" w:eastAsia="Calibri" w:hAnsi="PT Astra Serif"/>
          <w:bCs/>
          <w:sz w:val="28"/>
          <w:szCs w:val="28"/>
        </w:rPr>
        <w:t>тоговые значения б</w:t>
      </w:r>
      <w:r w:rsidRPr="00C85713">
        <w:rPr>
          <w:rFonts w:ascii="PT Astra Serif" w:eastAsia="Calibri" w:hAnsi="PT Astra Serif"/>
          <w:bCs/>
          <w:sz w:val="28"/>
          <w:szCs w:val="28"/>
        </w:rPr>
        <w:t>алансов</w:t>
      </w:r>
      <w:r>
        <w:rPr>
          <w:rFonts w:ascii="PT Astra Serif" w:eastAsia="Calibri" w:hAnsi="PT Astra Serif"/>
          <w:bCs/>
          <w:sz w:val="28"/>
          <w:szCs w:val="28"/>
        </w:rPr>
        <w:t>ой стоимости</w:t>
      </w:r>
      <w:r w:rsidRPr="00C85713">
        <w:rPr>
          <w:rFonts w:ascii="PT Astra Serif" w:eastAsia="Calibri" w:hAnsi="PT Astra Serif"/>
          <w:bCs/>
          <w:sz w:val="28"/>
          <w:szCs w:val="28"/>
        </w:rPr>
        <w:t xml:space="preserve"> движимого, недвижимого </w:t>
      </w:r>
      <w:r w:rsidRPr="00B43E61">
        <w:rPr>
          <w:rFonts w:ascii="PT Astra Serif" w:eastAsia="Calibri" w:hAnsi="PT Astra Serif"/>
          <w:bCs/>
          <w:sz w:val="28"/>
          <w:szCs w:val="28"/>
        </w:rPr>
        <w:t>имущества и кадастровой стоимости непроизведённых активов, отражённые в балансе главного распорядителя бюджетных средств, не соответствуют данным реестра муниципальной собственности поселения</w:t>
      </w:r>
      <w:r>
        <w:rPr>
          <w:rFonts w:ascii="PT Astra Serif" w:eastAsia="Calibri" w:hAnsi="PT Astra Serif"/>
          <w:bCs/>
          <w:sz w:val="28"/>
          <w:szCs w:val="28"/>
        </w:rPr>
        <w:t xml:space="preserve">. </w:t>
      </w:r>
      <w:r>
        <w:rPr>
          <w:rStyle w:val="fontstyle21"/>
          <w:rFonts w:ascii="PT Astra Serif" w:hAnsi="PT Astra Serif"/>
          <w:sz w:val="28"/>
          <w:szCs w:val="28"/>
        </w:rPr>
        <w:t xml:space="preserve">Учреждением </w:t>
      </w:r>
      <w:r w:rsidRPr="005A2F8F">
        <w:rPr>
          <w:rFonts w:ascii="PT Astra Serif" w:hAnsi="PT Astra Serif"/>
          <w:sz w:val="28"/>
          <w:szCs w:val="28"/>
          <w:u w:val="single"/>
        </w:rPr>
        <w:t>не соблюдены нормы стат</w:t>
      </w:r>
      <w:r>
        <w:rPr>
          <w:rFonts w:ascii="PT Astra Serif" w:hAnsi="PT Astra Serif"/>
          <w:sz w:val="28"/>
          <w:szCs w:val="28"/>
          <w:u w:val="single"/>
        </w:rPr>
        <w:t>ьи 13</w:t>
      </w:r>
      <w:r w:rsidRPr="005A2F8F">
        <w:rPr>
          <w:rFonts w:ascii="PT Astra Serif" w:hAnsi="PT Astra Serif"/>
          <w:sz w:val="28"/>
          <w:szCs w:val="28"/>
          <w:u w:val="single"/>
        </w:rPr>
        <w:t xml:space="preserve"> Закона № 402-ФЗ</w:t>
      </w:r>
      <w:r>
        <w:rPr>
          <w:rFonts w:ascii="PT Astra Serif" w:hAnsi="PT Astra Serif"/>
          <w:sz w:val="28"/>
          <w:szCs w:val="28"/>
          <w:u w:val="single"/>
        </w:rPr>
        <w:t>.</w:t>
      </w:r>
    </w:p>
    <w:p w:rsidR="002A0844" w:rsidRPr="00EB4CAB" w:rsidRDefault="002A0844" w:rsidP="002A0844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EF2626">
        <w:rPr>
          <w:rStyle w:val="fontstyle21"/>
          <w:rFonts w:ascii="PT Astra Serif" w:eastAsia="Times New Roman" w:hAnsi="PT Astra Serif" w:cs="Times New Roman"/>
          <w:sz w:val="28"/>
          <w:szCs w:val="28"/>
        </w:rPr>
        <w:t>- д</w:t>
      </w:r>
      <w:r w:rsidRPr="00280CFD">
        <w:rPr>
          <w:rFonts w:ascii="PT Astra Serif" w:eastAsia="Times New Roman" w:hAnsi="PT Astra Serif" w:cs="Times New Roman"/>
          <w:sz w:val="28"/>
          <w:szCs w:val="28"/>
        </w:rPr>
        <w:t xml:space="preserve">опущено неэффективное использование бюджетных средств, </w:t>
      </w:r>
      <w:r w:rsidRPr="00280CFD">
        <w:rPr>
          <w:rFonts w:ascii="PT Astra Serif" w:eastAsia="Calibri" w:hAnsi="PT Astra Serif" w:cs="Times New Roman"/>
          <w:sz w:val="28"/>
          <w:szCs w:val="28"/>
        </w:rPr>
        <w:t xml:space="preserve">ввиду </w:t>
      </w:r>
      <w:r w:rsidRPr="0006345B">
        <w:rPr>
          <w:rFonts w:ascii="PT Astra Serif" w:eastAsia="Calibri" w:hAnsi="PT Astra Serif" w:cs="Times New Roman"/>
          <w:sz w:val="28"/>
          <w:szCs w:val="28"/>
        </w:rPr>
        <w:t xml:space="preserve">оплаты пеней, </w:t>
      </w:r>
      <w:r>
        <w:rPr>
          <w:rFonts w:ascii="PT Astra Serif" w:eastAsia="Calibri" w:hAnsi="PT Astra Serif" w:cs="Times New Roman"/>
          <w:sz w:val="28"/>
          <w:szCs w:val="28"/>
        </w:rPr>
        <w:t>штрафов, за нарушение законодательства о налогах и сборах</w:t>
      </w:r>
      <w:r w:rsidRPr="00280C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>
        <w:rPr>
          <w:rFonts w:ascii="PT Astra Serif" w:eastAsia="Calibri" w:hAnsi="PT Astra Serif" w:cs="Times New Roman"/>
          <w:sz w:val="28"/>
          <w:szCs w:val="28"/>
        </w:rPr>
        <w:t>за нарушение законодательства о закупках и нарушение условий контрактов (договоров).</w:t>
      </w:r>
      <w:r w:rsidRPr="00280CF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>Н</w:t>
      </w:r>
      <w:r w:rsidRPr="0006345B">
        <w:rPr>
          <w:rFonts w:ascii="PT Astra Serif" w:eastAsia="Calibri" w:hAnsi="PT Astra Serif" w:cs="Times New Roman"/>
          <w:sz w:val="28"/>
          <w:szCs w:val="28"/>
        </w:rPr>
        <w:t>е соблюдены требования статьи</w:t>
      </w:r>
      <w:r w:rsidRPr="0006345B">
        <w:rPr>
          <w:rFonts w:ascii="PT Astra Serif" w:eastAsia="Calibri" w:hAnsi="PT Astra Serif" w:cs="Times New Roman"/>
          <w:sz w:val="28"/>
          <w:szCs w:val="28"/>
          <w:u w:val="single"/>
        </w:rPr>
        <w:t xml:space="preserve"> 34 БК РФ, </w:t>
      </w:r>
      <w:r w:rsidRPr="00EB4CAB">
        <w:rPr>
          <w:rFonts w:ascii="PT Astra Serif" w:eastAsia="Calibri" w:hAnsi="PT Astra Serif" w:cs="Times New Roman"/>
          <w:sz w:val="28"/>
          <w:szCs w:val="28"/>
          <w:u w:val="single"/>
        </w:rPr>
        <w:t>допущено неэффективное использование бюджетных средств (пункты 8, 9 Методики определения сумм неэффективного использования средств). Сумма неэффективных расходов составила 1 040,88 рублей.</w:t>
      </w:r>
    </w:p>
    <w:p w:rsidR="002A0844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7. По результатам оценки работы органов местного самоуправления </w:t>
      </w:r>
      <w:r w:rsidRPr="00470F49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 w:rsidRPr="005420E8">
        <w:rPr>
          <w:rFonts w:ascii="PT Astra Serif" w:eastAsia="Times New Roman" w:hAnsi="PT Astra Serif" w:cs="Times New Roman"/>
          <w:sz w:val="28"/>
          <w:szCs w:val="28"/>
        </w:rPr>
        <w:t>увеличению доходной базы местного бюджета (в части земельного налога и налога на имущество)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установлено:</w:t>
      </w:r>
    </w:p>
    <w:p w:rsidR="002A0844" w:rsidRPr="002B03D5" w:rsidRDefault="002A0844" w:rsidP="002A0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- при проведении </w:t>
      </w:r>
      <w:r w:rsidRPr="002B03D5">
        <w:rPr>
          <w:rFonts w:ascii="PT Astra Serif" w:eastAsia="Times New Roman" w:hAnsi="PT Astra Serif" w:cs="Times New Roman"/>
          <w:sz w:val="28"/>
          <w:szCs w:val="28"/>
        </w:rPr>
        <w:t>инвентаризация территорий населённых пунктов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МО «Стемасское сельское поселение» было выявлено 417</w:t>
      </w:r>
      <w:r w:rsidRPr="00F15646">
        <w:rPr>
          <w:rFonts w:ascii="PT Astra Serif" w:eastAsia="Times New Roman" w:hAnsi="PT Astra Serif" w:cs="Times New Roman"/>
          <w:sz w:val="28"/>
          <w:szCs w:val="28"/>
        </w:rPr>
        <w:t xml:space="preserve"> из </w:t>
      </w:r>
      <w:r>
        <w:rPr>
          <w:rFonts w:ascii="PT Astra Serif" w:eastAsia="Times New Roman" w:hAnsi="PT Astra Serif" w:cs="Times New Roman"/>
          <w:sz w:val="28"/>
          <w:szCs w:val="28"/>
        </w:rPr>
        <w:t>617</w:t>
      </w:r>
      <w:r w:rsidRPr="00F15646">
        <w:rPr>
          <w:rFonts w:ascii="PT Astra Serif" w:eastAsia="Times New Roman" w:hAnsi="PT Astra Serif" w:cs="Times New Roman"/>
          <w:sz w:val="28"/>
          <w:szCs w:val="28"/>
        </w:rPr>
        <w:t xml:space="preserve"> зданий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F15646">
        <w:rPr>
          <w:rFonts w:ascii="PT Astra Serif" w:eastAsia="Times New Roman" w:hAnsi="PT Astra Serif" w:cs="Times New Roman"/>
          <w:sz w:val="28"/>
          <w:szCs w:val="28"/>
        </w:rPr>
        <w:t xml:space="preserve">расположенных на территории поселения, </w:t>
      </w:r>
      <w:r>
        <w:rPr>
          <w:rFonts w:ascii="PT Astra Serif" w:eastAsia="Times New Roman" w:hAnsi="PT Astra Serif" w:cs="Times New Roman"/>
          <w:sz w:val="28"/>
          <w:szCs w:val="28"/>
        </w:rPr>
        <w:t>или 32,4%</w:t>
      </w:r>
      <w:r w:rsidRPr="00F1564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Pr="00F15646">
        <w:rPr>
          <w:rFonts w:ascii="PT Astra Serif" w:eastAsia="Times New Roman" w:hAnsi="PT Astra Serif" w:cs="Times New Roman"/>
          <w:sz w:val="28"/>
          <w:szCs w:val="28"/>
        </w:rPr>
        <w:t>не стоят на учёте в Росреестре</w:t>
      </w:r>
      <w:r>
        <w:rPr>
          <w:rFonts w:ascii="PT Astra Serif" w:eastAsia="Times New Roman" w:hAnsi="PT Astra Serif" w:cs="Times New Roman"/>
          <w:sz w:val="28"/>
          <w:szCs w:val="28"/>
        </w:rPr>
        <w:t>, из них в 163 зданиях никто не проживает (не использует), что составляет 39,1% от количества неучтённых зданий.</w:t>
      </w:r>
    </w:p>
    <w:p w:rsidR="002A0844" w:rsidRDefault="002A0844" w:rsidP="002A0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B03D5">
        <w:rPr>
          <w:rFonts w:ascii="PT Astra Serif" w:eastAsia="Times New Roman" w:hAnsi="PT Astra Serif" w:cs="Times New Roman"/>
          <w:sz w:val="28"/>
          <w:szCs w:val="28"/>
        </w:rPr>
        <w:t xml:space="preserve">Побуждение населения к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постановке на учёт в Росреестр </w:t>
      </w:r>
      <w:r w:rsidRPr="002B03D5">
        <w:rPr>
          <w:rFonts w:ascii="PT Astra Serif" w:eastAsia="Times New Roman" w:hAnsi="PT Astra Serif" w:cs="Times New Roman"/>
          <w:sz w:val="28"/>
          <w:szCs w:val="28"/>
        </w:rPr>
        <w:t>земельных участков и расположенных на них зданий, выявленных без правоустанавливающих документов, в целях увеличения налого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облагаемой базы </w:t>
      </w:r>
      <w:r w:rsidRPr="002B03D5">
        <w:rPr>
          <w:rFonts w:ascii="PT Astra Serif" w:eastAsia="Times New Roman" w:hAnsi="PT Astra Serif" w:cs="Times New Roman"/>
          <w:sz w:val="28"/>
          <w:szCs w:val="28"/>
        </w:rPr>
        <w:t>по имущественным налогам, не даст в 20</w:t>
      </w:r>
      <w:r>
        <w:rPr>
          <w:rFonts w:ascii="PT Astra Serif" w:eastAsia="Times New Roman" w:hAnsi="PT Astra Serif" w:cs="Times New Roman"/>
          <w:sz w:val="28"/>
          <w:szCs w:val="28"/>
        </w:rPr>
        <w:t>23</w:t>
      </w:r>
      <w:r w:rsidRPr="002B03D5">
        <w:rPr>
          <w:rFonts w:ascii="PT Astra Serif" w:eastAsia="Times New Roman" w:hAnsi="PT Astra Serif" w:cs="Times New Roman"/>
          <w:sz w:val="28"/>
          <w:szCs w:val="28"/>
        </w:rPr>
        <w:t xml:space="preserve"> году желаемого результата по ряду наиболее значимых причин</w:t>
      </w:r>
      <w:r>
        <w:rPr>
          <w:rFonts w:ascii="PT Astra Serif" w:eastAsia="Times New Roman" w:hAnsi="PT Astra Serif" w:cs="Times New Roman"/>
          <w:sz w:val="28"/>
          <w:szCs w:val="28"/>
        </w:rPr>
        <w:t>, таких как</w:t>
      </w:r>
      <w:r w:rsidRPr="002B03D5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2A0844" w:rsidRDefault="002A0844" w:rsidP="002A0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1) в не</w:t>
      </w:r>
      <w:r w:rsidRPr="002B03D5">
        <w:rPr>
          <w:rFonts w:ascii="PT Astra Serif" w:eastAsia="Times New Roman" w:hAnsi="PT Astra Serif" w:cs="Times New Roman"/>
          <w:sz w:val="28"/>
          <w:szCs w:val="28"/>
        </w:rPr>
        <w:t xml:space="preserve"> оформленных домах проживают в основном граждане пенсионного возраста, которые будут освобождены от уплаты налога на имущество физических лиц в соответствии с нормами статьи 407 НК РФ;</w:t>
      </w:r>
    </w:p>
    <w:p w:rsidR="002A0844" w:rsidRPr="002B03D5" w:rsidRDefault="002A0844" w:rsidP="002A0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2) из</w:t>
      </w:r>
      <w:r w:rsidRPr="002B03D5">
        <w:rPr>
          <w:rFonts w:ascii="PT Astra Serif" w:eastAsia="Times New Roman" w:hAnsi="PT Astra Serif" w:cs="Times New Roman"/>
          <w:sz w:val="28"/>
          <w:szCs w:val="28"/>
        </w:rPr>
        <w:t xml:space="preserve"> налогооблагаемой базы буд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ет исключена кадастровая стоимость жилых </w:t>
      </w:r>
      <w:r w:rsidRPr="002B03D5">
        <w:rPr>
          <w:rFonts w:ascii="PT Astra Serif" w:eastAsia="Times New Roman" w:hAnsi="PT Astra Serif" w:cs="Times New Roman"/>
          <w:sz w:val="28"/>
          <w:szCs w:val="28"/>
        </w:rPr>
        <w:t>дом</w:t>
      </w:r>
      <w:r>
        <w:rPr>
          <w:rFonts w:ascii="PT Astra Serif" w:eastAsia="Times New Roman" w:hAnsi="PT Astra Serif" w:cs="Times New Roman"/>
          <w:sz w:val="28"/>
          <w:szCs w:val="28"/>
        </w:rPr>
        <w:t>ов,</w:t>
      </w:r>
      <w:r w:rsidRPr="002B03D5">
        <w:rPr>
          <w:rFonts w:ascii="PT Astra Serif" w:eastAsia="Times New Roman" w:hAnsi="PT Astra Serif" w:cs="Times New Roman"/>
          <w:sz w:val="28"/>
          <w:szCs w:val="28"/>
        </w:rPr>
        <w:t xml:space="preserve"> в виде налоговых вычетов, площадь которых по данным поселений в основном составляет до 50 кв. м общей площади каждого дома, как установлено нормами пункта 5 статьи 403 НК РФ.</w:t>
      </w:r>
    </w:p>
    <w:p w:rsidR="002A0844" w:rsidRPr="005420E8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п</w:t>
      </w:r>
      <w:r w:rsidRPr="001B181C">
        <w:rPr>
          <w:rFonts w:ascii="PT Astra Serif" w:eastAsia="Times New Roman" w:hAnsi="PT Astra Serif" w:cs="Times New Roman"/>
          <w:sz w:val="28"/>
          <w:szCs w:val="28"/>
        </w:rPr>
        <w:t xml:space="preserve">о состоянию на 01.01.2023 в собственности поселения имеется </w:t>
      </w:r>
      <w:r>
        <w:rPr>
          <w:rFonts w:ascii="PT Astra Serif" w:eastAsia="Times New Roman" w:hAnsi="PT Astra Serif" w:cs="Times New Roman"/>
          <w:sz w:val="28"/>
          <w:szCs w:val="28"/>
        </w:rPr>
        <w:t>14</w:t>
      </w:r>
      <w:r w:rsidRPr="001B18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4740F">
        <w:rPr>
          <w:rFonts w:ascii="PT Astra Serif" w:eastAsia="Times New Roman" w:hAnsi="PT Astra Serif" w:cs="Times New Roman"/>
          <w:sz w:val="28"/>
          <w:szCs w:val="28"/>
        </w:rPr>
        <w:t>земельных участк</w:t>
      </w:r>
      <w:r>
        <w:rPr>
          <w:rFonts w:ascii="PT Astra Serif" w:eastAsia="Times New Roman" w:hAnsi="PT Astra Serif" w:cs="Times New Roman"/>
          <w:sz w:val="28"/>
          <w:szCs w:val="28"/>
        </w:rPr>
        <w:t>ов</w:t>
      </w:r>
      <w:r w:rsidRPr="00C4740F">
        <w:rPr>
          <w:rFonts w:ascii="PT Astra Serif" w:eastAsia="Times New Roman" w:hAnsi="PT Astra Serif" w:cs="Times New Roman"/>
          <w:sz w:val="28"/>
          <w:szCs w:val="28"/>
        </w:rPr>
        <w:t xml:space="preserve"> оформленных в муниципальную собственность из которых только 1 земельный участок передан в аренду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2A0844" w:rsidRPr="002B03D5" w:rsidRDefault="002A0844" w:rsidP="002A0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к</w:t>
      </w:r>
      <w:r w:rsidRPr="00C4740F">
        <w:rPr>
          <w:rFonts w:ascii="PT Astra Serif" w:eastAsia="Times New Roman" w:hAnsi="PT Astra Serif" w:cs="Times New Roman"/>
          <w:sz w:val="28"/>
          <w:szCs w:val="28"/>
        </w:rPr>
        <w:t>оличество невостребованных земельных долей на территории поселения по состоянию на 01.01.2023 составляет 229 долей. В текущем году наследники собственников данных земельных участков оформляют права собственности и реализуют данные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земельные участки ООО «Агро Инвест Плюс». В дальнейшем земельный налог данная организация будет платить в бюджет поселения.</w:t>
      </w:r>
    </w:p>
    <w:p w:rsidR="002A0844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8. Финансовое обеспечение муниципальных программ, утверждённых нормативными правовыми актами, составляет 1 842,7 или на 75,2 тыс. рублей меньше, не соблюдены </w:t>
      </w:r>
      <w:r w:rsidRPr="004B7104">
        <w:rPr>
          <w:rFonts w:ascii="PT Astra Serif" w:eastAsia="Times New Roman" w:hAnsi="PT Astra Serif" w:cs="Times New Roman"/>
          <w:sz w:val="28"/>
          <w:szCs w:val="28"/>
        </w:rPr>
        <w:t>норм</w:t>
      </w:r>
      <w:r>
        <w:rPr>
          <w:rFonts w:ascii="PT Astra Serif" w:eastAsia="Times New Roman" w:hAnsi="PT Astra Serif" w:cs="Times New Roman"/>
          <w:sz w:val="28"/>
          <w:szCs w:val="28"/>
        </w:rPr>
        <w:t>ы</w:t>
      </w:r>
      <w:r w:rsidRPr="004B7104">
        <w:rPr>
          <w:rFonts w:ascii="PT Astra Serif" w:eastAsia="Times New Roman" w:hAnsi="PT Astra Serif" w:cs="Times New Roman"/>
          <w:sz w:val="28"/>
          <w:szCs w:val="28"/>
        </w:rPr>
        <w:t xml:space="preserve"> абзаца 1 части 2 статьи 179 БК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Pr="004B7104">
        <w:rPr>
          <w:rFonts w:ascii="PT Astra Serif" w:eastAsia="Times New Roman" w:hAnsi="PT Astra Serif" w:cs="Times New Roman"/>
          <w:sz w:val="28"/>
          <w:szCs w:val="28"/>
        </w:rPr>
        <w:t>Ф.</w:t>
      </w:r>
      <w:r w:rsidRPr="007E3023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</w:t>
      </w:r>
    </w:p>
    <w:p w:rsidR="002A0844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Постановлением администрации МО «Стемасское сельское поселение» от 19.07.2022№32 утверждена подпрограмма «Ремонт водозаборной системы с заменой башни Рожновского в с. Канабеевка», входящую в программу «Комплексное развитие сельских территорий муниципального образования «Стемасское сельское поселение», что не соответствует </w:t>
      </w:r>
      <w:r w:rsidRPr="004B7104">
        <w:rPr>
          <w:rFonts w:ascii="PT Astra Serif" w:eastAsia="Times New Roman" w:hAnsi="PT Astra Serif" w:cs="Times New Roman"/>
          <w:sz w:val="28"/>
          <w:szCs w:val="28"/>
        </w:rPr>
        <w:t>норм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ам </w:t>
      </w:r>
      <w:r w:rsidRPr="004B7104">
        <w:rPr>
          <w:rFonts w:ascii="PT Astra Serif" w:eastAsia="Times New Roman" w:hAnsi="PT Astra Serif" w:cs="Times New Roman"/>
          <w:sz w:val="28"/>
          <w:szCs w:val="28"/>
        </w:rPr>
        <w:t xml:space="preserve">абзаца 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4B7104">
        <w:rPr>
          <w:rFonts w:ascii="PT Astra Serif" w:eastAsia="Times New Roman" w:hAnsi="PT Astra Serif" w:cs="Times New Roman"/>
          <w:sz w:val="28"/>
          <w:szCs w:val="28"/>
        </w:rPr>
        <w:t xml:space="preserve"> части </w:t>
      </w:r>
      <w:r>
        <w:rPr>
          <w:rFonts w:ascii="PT Astra Serif" w:eastAsia="Times New Roman" w:hAnsi="PT Astra Serif" w:cs="Times New Roman"/>
          <w:sz w:val="28"/>
          <w:szCs w:val="28"/>
        </w:rPr>
        <w:t>1</w:t>
      </w:r>
      <w:r w:rsidRPr="004B7104">
        <w:rPr>
          <w:rFonts w:ascii="PT Astra Serif" w:eastAsia="Times New Roman" w:hAnsi="PT Astra Serif" w:cs="Times New Roman"/>
          <w:sz w:val="28"/>
          <w:szCs w:val="28"/>
        </w:rPr>
        <w:t xml:space="preserve"> статьи 179 БК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Pr="004B7104">
        <w:rPr>
          <w:rFonts w:ascii="PT Astra Serif" w:eastAsia="Times New Roman" w:hAnsi="PT Astra Serif" w:cs="Times New Roman"/>
          <w:sz w:val="28"/>
          <w:szCs w:val="28"/>
        </w:rPr>
        <w:t>Ф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 положениям Постановления администрации от 30.12.2019 №44 «Об утверждении Правил разработки, реализации и оценки эффективности муниципальных программ и осуществления контроля за ходом </w:t>
      </w:r>
      <w:r w:rsidRPr="00F6447A">
        <w:rPr>
          <w:rFonts w:ascii="PT Astra Serif" w:eastAsia="Times New Roman" w:hAnsi="PT Astra Serif" w:cs="Times New Roman"/>
          <w:sz w:val="28"/>
          <w:szCs w:val="28"/>
        </w:rPr>
        <w:t>их реализации»</w:t>
      </w:r>
    </w:p>
    <w:p w:rsidR="002A0844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57C29">
        <w:rPr>
          <w:rFonts w:ascii="PT Astra Serif" w:eastAsia="Times New Roman" w:hAnsi="PT Astra Serif" w:cs="Times New Roman"/>
          <w:sz w:val="28"/>
          <w:szCs w:val="28"/>
        </w:rPr>
        <w:t>Проведённая внешняя проверка годового отчёта об исполнении бюджета муниципального образования «</w:t>
      </w:r>
      <w:r>
        <w:rPr>
          <w:rFonts w:ascii="PT Astra Serif" w:eastAsia="Times New Roman" w:hAnsi="PT Astra Serif" w:cs="Times New Roman"/>
          <w:sz w:val="28"/>
          <w:szCs w:val="28"/>
        </w:rPr>
        <w:t>Стемасское сельское поселение» за 2022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t xml:space="preserve"> год предоставляет основания для выражения независимого мнения о его </w:t>
      </w:r>
      <w:r w:rsidRPr="00B57C29">
        <w:rPr>
          <w:rFonts w:ascii="PT Astra Serif" w:eastAsia="Times New Roman" w:hAnsi="PT Astra Serif" w:cs="Times New Roman"/>
          <w:sz w:val="28"/>
          <w:szCs w:val="28"/>
        </w:rPr>
        <w:lastRenderedPageBreak/>
        <w:t>соответствии требованиям порядка ведения бюджетного учёта при исполнении бюджета законодательству Российской Федерации.</w:t>
      </w:r>
    </w:p>
    <w:p w:rsidR="002A0844" w:rsidRPr="004520B5" w:rsidRDefault="002A0844" w:rsidP="002A0844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31318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5733B0">
        <w:rPr>
          <w:rFonts w:ascii="PT Astra Serif" w:hAnsi="PT Astra Serif"/>
          <w:b/>
          <w:sz w:val="28"/>
          <w:szCs w:val="28"/>
        </w:rPr>
        <w:t>0</w:t>
      </w:r>
      <w:r w:rsidRPr="00B84D86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Pr="004520B5">
        <w:rPr>
          <w:rFonts w:ascii="PT Astra Serif" w:eastAsia="Times New Roman" w:hAnsi="PT Astra Serif" w:cs="Times New Roman"/>
          <w:b/>
          <w:iCs/>
          <w:sz w:val="28"/>
          <w:szCs w:val="28"/>
        </w:rPr>
        <w:t xml:space="preserve"> На основании вышеизложенного Контрольно-сч</w:t>
      </w:r>
      <w:r>
        <w:rPr>
          <w:rFonts w:ascii="PT Astra Serif" w:eastAsia="Times New Roman" w:hAnsi="PT Astra Serif" w:cs="Times New Roman"/>
          <w:b/>
          <w:iCs/>
          <w:sz w:val="28"/>
          <w:szCs w:val="28"/>
        </w:rPr>
        <w:t>ё</w:t>
      </w:r>
      <w:r w:rsidRPr="004520B5">
        <w:rPr>
          <w:rFonts w:ascii="PT Astra Serif" w:eastAsia="Times New Roman" w:hAnsi="PT Astra Serif" w:cs="Times New Roman"/>
          <w:b/>
          <w:iCs/>
          <w:sz w:val="28"/>
          <w:szCs w:val="28"/>
        </w:rPr>
        <w:t xml:space="preserve">тная </w:t>
      </w:r>
      <w:r>
        <w:rPr>
          <w:rFonts w:ascii="PT Astra Serif" w:eastAsia="Times New Roman" w:hAnsi="PT Astra Serif" w:cs="Times New Roman"/>
          <w:b/>
          <w:iCs/>
          <w:sz w:val="28"/>
          <w:szCs w:val="28"/>
        </w:rPr>
        <w:t>палата</w:t>
      </w:r>
      <w:r w:rsidRPr="004520B5">
        <w:rPr>
          <w:rFonts w:ascii="PT Astra Serif" w:eastAsia="Times New Roman" w:hAnsi="PT Astra Serif" w:cs="Times New Roman"/>
          <w:b/>
          <w:iCs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eastAsia="Times New Roman" w:hAnsi="PT Astra Serif" w:cs="Times New Roman"/>
          <w:b/>
          <w:iCs/>
          <w:sz w:val="28"/>
          <w:szCs w:val="28"/>
        </w:rPr>
        <w:t xml:space="preserve">Ульяновской области </w:t>
      </w:r>
      <w:r w:rsidRPr="004520B5">
        <w:rPr>
          <w:rFonts w:ascii="PT Astra Serif" w:eastAsia="Times New Roman" w:hAnsi="PT Astra Serif" w:cs="Times New Roman"/>
          <w:b/>
          <w:sz w:val="28"/>
          <w:szCs w:val="28"/>
        </w:rPr>
        <w:t>рекомендует:</w:t>
      </w:r>
    </w:p>
    <w:p w:rsidR="002A0844" w:rsidRPr="004520B5" w:rsidRDefault="002A0844" w:rsidP="002A0844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20B5">
        <w:rPr>
          <w:rFonts w:ascii="PT Astra Serif" w:eastAsia="Times New Roman" w:hAnsi="PT Astra Serif" w:cs="Times New Roman"/>
          <w:b/>
          <w:sz w:val="28"/>
          <w:szCs w:val="28"/>
        </w:rPr>
        <w:t>Совету депутатов муниципального образования «Стемасское сельское поселение»:</w:t>
      </w:r>
    </w:p>
    <w:p w:rsidR="002A0844" w:rsidRPr="004520B5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20B5">
        <w:rPr>
          <w:rFonts w:ascii="PT Astra Serif" w:eastAsia="Times New Roman" w:hAnsi="PT Astra Serif" w:cs="Times New Roman"/>
          <w:sz w:val="28"/>
          <w:szCs w:val="28"/>
        </w:rPr>
        <w:t>Контрольно-сч</w:t>
      </w:r>
      <w:r>
        <w:rPr>
          <w:rFonts w:ascii="PT Astra Serif" w:eastAsia="Times New Roman" w:hAnsi="PT Astra Serif" w:cs="Times New Roman"/>
          <w:sz w:val="28"/>
          <w:szCs w:val="28"/>
        </w:rPr>
        <w:t>ё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тная </w:t>
      </w:r>
      <w:r>
        <w:rPr>
          <w:rFonts w:ascii="PT Astra Serif" w:eastAsia="Times New Roman" w:hAnsi="PT Astra Serif" w:cs="Times New Roman"/>
          <w:sz w:val="28"/>
          <w:szCs w:val="28"/>
        </w:rPr>
        <w:t>палата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 считает возможным предложить Совету депутатов муниципального образования «Стемасское сельское поселение» утвердить проект решения «Об утверждении годового отчёта об исполнении бюджета муниципального образования «Стемас</w:t>
      </w:r>
      <w:r>
        <w:rPr>
          <w:rFonts w:ascii="PT Astra Serif" w:eastAsia="Times New Roman" w:hAnsi="PT Astra Serif" w:cs="Times New Roman"/>
          <w:sz w:val="28"/>
          <w:szCs w:val="28"/>
        </w:rPr>
        <w:t>ское сельское поселение» за 2022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 год» после </w:t>
      </w:r>
      <w:r>
        <w:rPr>
          <w:rFonts w:ascii="PT Astra Serif" w:eastAsia="Times New Roman" w:hAnsi="PT Astra Serif" w:cs="Times New Roman"/>
          <w:sz w:val="28"/>
          <w:szCs w:val="28"/>
        </w:rPr>
        <w:t>внесения поправок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 в предлагаемой редакции.</w:t>
      </w:r>
    </w:p>
    <w:p w:rsidR="002A0844" w:rsidRPr="004520B5" w:rsidRDefault="002A0844" w:rsidP="002A0844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520B5">
        <w:rPr>
          <w:rFonts w:ascii="PT Astra Serif" w:eastAsia="Times New Roman" w:hAnsi="PT Astra Serif" w:cs="Times New Roman"/>
          <w:b/>
          <w:sz w:val="28"/>
          <w:szCs w:val="28"/>
        </w:rPr>
        <w:t>МУ администрации муниципального образования «Стемасское сельское поселение»:</w:t>
      </w:r>
    </w:p>
    <w:p w:rsidR="002A0844" w:rsidRPr="004520B5" w:rsidRDefault="002A0844" w:rsidP="002A0844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E5E94">
        <w:rPr>
          <w:rFonts w:ascii="PT Astra Serif" w:eastAsia="Times New Roman" w:hAnsi="PT Astra Serif" w:cs="Times New Roman"/>
          <w:sz w:val="28"/>
          <w:szCs w:val="28"/>
        </w:rPr>
        <w:t xml:space="preserve">1. Соблюдать требования к составлению </w:t>
      </w:r>
      <w:r w:rsidRPr="00B81481">
        <w:rPr>
          <w:rFonts w:ascii="PT Astra Serif" w:eastAsia="Times New Roman" w:hAnsi="PT Astra Serif" w:cs="Times New Roman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составлению </w:t>
      </w:r>
      <w:r w:rsidRPr="00CE5E94">
        <w:rPr>
          <w:rFonts w:ascii="PT Astra Serif" w:eastAsia="Times New Roman" w:hAnsi="PT Astra Serif" w:cs="Times New Roman"/>
          <w:sz w:val="28"/>
          <w:szCs w:val="28"/>
        </w:rPr>
        <w:t xml:space="preserve"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составлении бюджетной отчётности и при </w:t>
      </w:r>
      <w:r w:rsidRPr="00CE5E94">
        <w:rPr>
          <w:rFonts w:ascii="PT Astra Serif" w:eastAsia="Times New Roman" w:hAnsi="PT Astra Serif" w:cs="Times New Roman"/>
          <w:sz w:val="28"/>
          <w:szCs w:val="28"/>
        </w:rPr>
        <w:t>внесении изменений в бюджет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Pr="004520B5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2A0844" w:rsidRPr="004520B5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 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2A0844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>. Не допускать нарушений порядка реализации муниципальных программ.</w:t>
      </w:r>
    </w:p>
    <w:p w:rsidR="002A0844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Pr="00C932AD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</w:rPr>
        <w:t>С целью увеличения поступлений собственных доходов в бюджет поселения:</w:t>
      </w:r>
    </w:p>
    <w:p w:rsidR="002A0844" w:rsidRPr="00C932AD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C932AD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Pr="00C932A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предоставлять сведения в налоговые и правоохранительные органы по материалам по-этапного обследования (осмотра) территорий муниципального образования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предмет выявления </w:t>
      </w:r>
      <w:r w:rsidRPr="00C932AD">
        <w:rPr>
          <w:rFonts w:ascii="PT Astra Serif" w:eastAsia="Times New Roman" w:hAnsi="PT Astra Serif" w:cs="Times New Roman"/>
          <w:color w:val="000000"/>
          <w:sz w:val="28"/>
          <w:szCs w:val="28"/>
        </w:rPr>
        <w:t>индивидуальных предпринимателей, использующих труд наёмных работников без оформления трудовых отношений, а также физических лиц, осуществляющих предпринимательскую деятельность без регистрации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:rsidR="002A0844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- р</w:t>
      </w:r>
      <w:r w:rsidRPr="00C932AD">
        <w:rPr>
          <w:rFonts w:ascii="PT Astra Serif" w:eastAsia="Times New Roman" w:hAnsi="PT Astra Serif" w:cs="Times New Roman"/>
          <w:sz w:val="28"/>
          <w:szCs w:val="28"/>
        </w:rPr>
        <w:t>азработать мероприятия по изысканию источников неналоговых доходов для наполнения доход</w:t>
      </w:r>
      <w:r>
        <w:rPr>
          <w:rFonts w:ascii="PT Astra Serif" w:eastAsia="Times New Roman" w:hAnsi="PT Astra Serif" w:cs="Times New Roman"/>
          <w:sz w:val="28"/>
          <w:szCs w:val="28"/>
        </w:rPr>
        <w:t>ов</w:t>
      </w:r>
      <w:r w:rsidRPr="00C932AD">
        <w:rPr>
          <w:rFonts w:ascii="PT Astra Serif" w:eastAsia="Times New Roman" w:hAnsi="PT Astra Serif" w:cs="Times New Roman"/>
          <w:sz w:val="28"/>
          <w:szCs w:val="28"/>
        </w:rPr>
        <w:t xml:space="preserve"> местного бюджета</w:t>
      </w:r>
      <w:r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2A0844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п</w:t>
      </w:r>
      <w:r w:rsidRPr="00C932AD">
        <w:rPr>
          <w:rFonts w:ascii="PT Astra Serif" w:eastAsia="Times New Roman" w:hAnsi="PT Astra Serif" w:cs="Times New Roman"/>
          <w:sz w:val="28"/>
          <w:szCs w:val="28"/>
        </w:rPr>
        <w:t xml:space="preserve">родолжить работу по проведению мероприятий, способствующих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побуждению граждан к </w:t>
      </w:r>
      <w:r w:rsidRPr="00C932AD">
        <w:rPr>
          <w:rFonts w:ascii="PT Astra Serif" w:eastAsia="Times New Roman" w:hAnsi="PT Astra Serif" w:cs="Times New Roman"/>
          <w:sz w:val="28"/>
          <w:szCs w:val="28"/>
        </w:rPr>
        <w:t xml:space="preserve">государственной регистрации прав </w:t>
      </w:r>
      <w:r>
        <w:rPr>
          <w:rFonts w:ascii="PT Astra Serif" w:eastAsia="Times New Roman" w:hAnsi="PT Astra Serif" w:cs="Times New Roman"/>
          <w:sz w:val="28"/>
          <w:szCs w:val="28"/>
        </w:rPr>
        <w:t>на объекты недвижимости;</w:t>
      </w:r>
    </w:p>
    <w:p w:rsidR="002A0844" w:rsidRPr="00C932AD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- р</w:t>
      </w:r>
      <w:r w:rsidRPr="00C932AD">
        <w:rPr>
          <w:rFonts w:ascii="PT Astra Serif" w:eastAsia="Times New Roman" w:hAnsi="PT Astra Serif" w:cs="Times New Roman"/>
          <w:sz w:val="28"/>
          <w:szCs w:val="28"/>
        </w:rPr>
        <w:t>азместить на сайте администрации поселения информацию о наличии свободных земельных участков и имущества для предоставления гражданам, субъектам предпринимательства и юридическим лицам в аренду либо в собственность.</w:t>
      </w:r>
    </w:p>
    <w:p w:rsidR="002A0844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0844" w:rsidRDefault="002A0844" w:rsidP="002A0844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2A0844" w:rsidRPr="004520B5" w:rsidRDefault="002A0844" w:rsidP="002A0844">
      <w:pPr>
        <w:tabs>
          <w:tab w:val="left" w:pos="963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Председатель Контрольно-счетной </w:t>
      </w:r>
      <w:r>
        <w:rPr>
          <w:rFonts w:ascii="PT Astra Serif" w:eastAsia="Times New Roman" w:hAnsi="PT Astra Serif" w:cs="Times New Roman"/>
          <w:sz w:val="28"/>
          <w:szCs w:val="28"/>
        </w:rPr>
        <w:t>палаты</w:t>
      </w:r>
    </w:p>
    <w:p w:rsidR="002A0844" w:rsidRDefault="002A0844" w:rsidP="002A0844">
      <w:pPr>
        <w:tabs>
          <w:tab w:val="left" w:pos="963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20B5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«Вешкаймский район»</w:t>
      </w:r>
    </w:p>
    <w:p w:rsidR="00C950FE" w:rsidRPr="002A3879" w:rsidRDefault="002A0844" w:rsidP="002A3879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Ульяновской области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                 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Ю.В. Корчак</w:t>
      </w:r>
    </w:p>
    <w:sectPr w:rsidR="00C950FE" w:rsidRPr="002A3879" w:rsidSect="005733B0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DA" w:rsidRDefault="00A071DA" w:rsidP="00C950FE">
      <w:pPr>
        <w:spacing w:after="0" w:line="240" w:lineRule="auto"/>
      </w:pPr>
      <w:r>
        <w:separator/>
      </w:r>
    </w:p>
  </w:endnote>
  <w:endnote w:type="continuationSeparator" w:id="1">
    <w:p w:rsidR="00A071DA" w:rsidRDefault="00A071DA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3269D3">
        <w:pPr>
          <w:pStyle w:val="a8"/>
          <w:jc w:val="center"/>
        </w:pPr>
        <w:fldSimple w:instr=" PAGE   \* MERGEFORMAT ">
          <w:r w:rsidR="005733B0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DA" w:rsidRDefault="00A071DA" w:rsidP="00C950FE">
      <w:pPr>
        <w:spacing w:after="0" w:line="240" w:lineRule="auto"/>
      </w:pPr>
      <w:r>
        <w:separator/>
      </w:r>
    </w:p>
  </w:footnote>
  <w:footnote w:type="continuationSeparator" w:id="1">
    <w:p w:rsidR="00A071DA" w:rsidRDefault="00A071DA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219E"/>
    <w:rsid w:val="000413CC"/>
    <w:rsid w:val="00044088"/>
    <w:rsid w:val="00084F03"/>
    <w:rsid w:val="000C5405"/>
    <w:rsid w:val="000E2790"/>
    <w:rsid w:val="00104F05"/>
    <w:rsid w:val="00114425"/>
    <w:rsid w:val="00181AE7"/>
    <w:rsid w:val="00184D87"/>
    <w:rsid w:val="001B05B3"/>
    <w:rsid w:val="001B7945"/>
    <w:rsid w:val="001F51C4"/>
    <w:rsid w:val="00217905"/>
    <w:rsid w:val="002225EE"/>
    <w:rsid w:val="00255ADB"/>
    <w:rsid w:val="00272593"/>
    <w:rsid w:val="002839C1"/>
    <w:rsid w:val="00285537"/>
    <w:rsid w:val="002A0844"/>
    <w:rsid w:val="002A3879"/>
    <w:rsid w:val="002C2797"/>
    <w:rsid w:val="003269D3"/>
    <w:rsid w:val="003536BF"/>
    <w:rsid w:val="00370727"/>
    <w:rsid w:val="00381DA7"/>
    <w:rsid w:val="003A0274"/>
    <w:rsid w:val="003E2998"/>
    <w:rsid w:val="003F7091"/>
    <w:rsid w:val="004148EA"/>
    <w:rsid w:val="004157C6"/>
    <w:rsid w:val="00440B14"/>
    <w:rsid w:val="004B19C4"/>
    <w:rsid w:val="004E4E4F"/>
    <w:rsid w:val="005101B8"/>
    <w:rsid w:val="005733B0"/>
    <w:rsid w:val="0058401A"/>
    <w:rsid w:val="005931B9"/>
    <w:rsid w:val="005E6C17"/>
    <w:rsid w:val="006116AE"/>
    <w:rsid w:val="00615B9C"/>
    <w:rsid w:val="006168C3"/>
    <w:rsid w:val="00632851"/>
    <w:rsid w:val="00645D2B"/>
    <w:rsid w:val="00657E28"/>
    <w:rsid w:val="006723FC"/>
    <w:rsid w:val="00686371"/>
    <w:rsid w:val="00693ADB"/>
    <w:rsid w:val="006B2C4B"/>
    <w:rsid w:val="00762E7E"/>
    <w:rsid w:val="007978A3"/>
    <w:rsid w:val="007A089B"/>
    <w:rsid w:val="007D4D45"/>
    <w:rsid w:val="00870123"/>
    <w:rsid w:val="0092392A"/>
    <w:rsid w:val="009373F0"/>
    <w:rsid w:val="00962761"/>
    <w:rsid w:val="00992C5A"/>
    <w:rsid w:val="00A071DA"/>
    <w:rsid w:val="00A24C3B"/>
    <w:rsid w:val="00A56CF8"/>
    <w:rsid w:val="00A94C00"/>
    <w:rsid w:val="00AA6EE0"/>
    <w:rsid w:val="00AD278F"/>
    <w:rsid w:val="00AE0EBB"/>
    <w:rsid w:val="00AE68E5"/>
    <w:rsid w:val="00B52ADC"/>
    <w:rsid w:val="00B76C3A"/>
    <w:rsid w:val="00B773C1"/>
    <w:rsid w:val="00B95475"/>
    <w:rsid w:val="00BA0CEB"/>
    <w:rsid w:val="00BF798C"/>
    <w:rsid w:val="00C00CB0"/>
    <w:rsid w:val="00C309E3"/>
    <w:rsid w:val="00C56B11"/>
    <w:rsid w:val="00C950FE"/>
    <w:rsid w:val="00CC11FE"/>
    <w:rsid w:val="00CC6686"/>
    <w:rsid w:val="00D61283"/>
    <w:rsid w:val="00D77D2F"/>
    <w:rsid w:val="00DA41A5"/>
    <w:rsid w:val="00DB4F67"/>
    <w:rsid w:val="00E115C4"/>
    <w:rsid w:val="00E727DE"/>
    <w:rsid w:val="00EC09C5"/>
    <w:rsid w:val="00ED10B5"/>
    <w:rsid w:val="00EF216E"/>
    <w:rsid w:val="00F30D41"/>
    <w:rsid w:val="00F40C40"/>
    <w:rsid w:val="00F56EF9"/>
    <w:rsid w:val="00F633FD"/>
    <w:rsid w:val="00FA684E"/>
    <w:rsid w:val="00FB67C7"/>
    <w:rsid w:val="00FE3B8C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paragraph" w:customStyle="1" w:styleId="ConsPlusTitle">
    <w:name w:val="ConsPlusTitle"/>
    <w:uiPriority w:val="99"/>
    <w:rsid w:val="002A0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1">
    <w:name w:val="fontstyle21"/>
    <w:basedOn w:val="a0"/>
    <w:rsid w:val="002A0844"/>
  </w:style>
  <w:style w:type="paragraph" w:customStyle="1" w:styleId="style5">
    <w:name w:val="style5"/>
    <w:basedOn w:val="a"/>
    <w:uiPriority w:val="99"/>
    <w:rsid w:val="002A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4294958802</TotalTime>
  <Pages>5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60</cp:revision>
  <cp:lastPrinted>2023-05-02T09:17:00Z</cp:lastPrinted>
  <dcterms:created xsi:type="dcterms:W3CDTF">2012-09-11T11:36:00Z</dcterms:created>
  <dcterms:modified xsi:type="dcterms:W3CDTF">2023-05-02T09:18:00Z</dcterms:modified>
</cp:coreProperties>
</file>