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E" w:rsidRDefault="00B429C8" w:rsidP="00BD3A6E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504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1083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</w:p>
    <w:p w:rsidR="00BD3A6E" w:rsidRDefault="00BD3A6E" w:rsidP="00BD3A6E">
      <w:pPr>
        <w:widowControl/>
        <w:numPr>
          <w:ilvl w:val="0"/>
          <w:numId w:val="2"/>
        </w:numPr>
        <w:tabs>
          <w:tab w:val="left" w:pos="0"/>
          <w:tab w:val="left" w:pos="1083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 ОБРАЗОВАНИЯ  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«ВЕШКАЙМСКОЕ ГОРОДСКОЕ ПОСЕЛЕНИЕ»</w:t>
      </w:r>
    </w:p>
    <w:p w:rsidR="00BD3A6E" w:rsidRDefault="00BD3A6E" w:rsidP="00BD3A6E">
      <w:pPr>
        <w:keepNext/>
        <w:widowControl/>
        <w:numPr>
          <w:ilvl w:val="0"/>
          <w:numId w:val="2"/>
        </w:numPr>
        <w:tabs>
          <w:tab w:val="left" w:pos="0"/>
          <w:tab w:val="left" w:pos="3600"/>
          <w:tab w:val="left" w:pos="6300"/>
          <w:tab w:val="left" w:pos="7620"/>
        </w:tabs>
        <w:spacing w:line="100" w:lineRule="atLeast"/>
        <w:ind w:left="0" w:right="-81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ВЕШКАЙМСКОГО РАЙОНА УЛЬЯНОВСКОЙ ОБЛАСТИ</w:t>
      </w:r>
    </w:p>
    <w:p w:rsidR="00BD3A6E" w:rsidRDefault="00BD3A6E" w:rsidP="00BD3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СОЗЫВА</w:t>
      </w:r>
    </w:p>
    <w:p w:rsidR="00BD3A6E" w:rsidRDefault="00BD3A6E" w:rsidP="00BD3A6E">
      <w:pPr>
        <w:jc w:val="center"/>
        <w:rPr>
          <w:b/>
          <w:bCs/>
          <w:sz w:val="48"/>
          <w:szCs w:val="48"/>
        </w:rPr>
      </w:pPr>
    </w:p>
    <w:p w:rsidR="00BD3A6E" w:rsidRDefault="00BD3A6E" w:rsidP="00BD3A6E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РЕШЕНИЕ</w:t>
      </w:r>
    </w:p>
    <w:p w:rsidR="00BD3A6E" w:rsidRDefault="00D658A2" w:rsidP="00BD3A6E">
      <w:pPr>
        <w:rPr>
          <w:sz w:val="28"/>
          <w:szCs w:val="28"/>
        </w:rPr>
      </w:pPr>
      <w:r>
        <w:rPr>
          <w:sz w:val="28"/>
          <w:szCs w:val="28"/>
        </w:rPr>
        <w:t>01 ноября 2018 г.</w:t>
      </w:r>
      <w:r w:rsidR="00BD3A6E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D3A6E">
        <w:rPr>
          <w:sz w:val="28"/>
          <w:szCs w:val="28"/>
        </w:rPr>
        <w:t xml:space="preserve"> № </w:t>
      </w:r>
      <w:r>
        <w:rPr>
          <w:sz w:val="28"/>
          <w:szCs w:val="28"/>
        </w:rPr>
        <w:t>3/15</w:t>
      </w:r>
    </w:p>
    <w:p w:rsidR="00BD3A6E" w:rsidRDefault="00BD3A6E" w:rsidP="00BD3A6E">
      <w:pPr>
        <w:jc w:val="center"/>
      </w:pPr>
    </w:p>
    <w:p w:rsidR="00BD3A6E" w:rsidRDefault="00BD3A6E" w:rsidP="00BD3A6E">
      <w:pPr>
        <w:jc w:val="center"/>
      </w:pPr>
      <w:r>
        <w:t>р.п. Вешкайма</w:t>
      </w:r>
    </w:p>
    <w:p w:rsidR="00DD6575" w:rsidRDefault="00DD6575" w:rsidP="00BD3A6E">
      <w:pPr>
        <w:pStyle w:val="a9"/>
        <w:jc w:val="center"/>
        <w:rPr>
          <w:sz w:val="28"/>
          <w:szCs w:val="28"/>
          <w:lang w:eastAsia="ar-SA"/>
        </w:rPr>
      </w:pPr>
    </w:p>
    <w:p w:rsidR="00DB6916" w:rsidRDefault="00DB6916" w:rsidP="00BD3A6E">
      <w:pPr>
        <w:pStyle w:val="a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</w:t>
      </w:r>
      <w:r w:rsidRPr="00D148B3">
        <w:rPr>
          <w:b/>
          <w:color w:val="000000"/>
          <w:sz w:val="28"/>
          <w:szCs w:val="28"/>
        </w:rPr>
        <w:t>местных нормативов</w:t>
      </w:r>
      <w:r>
        <w:rPr>
          <w:b/>
          <w:color w:val="000000"/>
          <w:sz w:val="28"/>
          <w:szCs w:val="28"/>
        </w:rPr>
        <w:t xml:space="preserve"> </w:t>
      </w:r>
      <w:r w:rsidRPr="00D148B3">
        <w:rPr>
          <w:b/>
          <w:color w:val="000000"/>
          <w:sz w:val="28"/>
          <w:szCs w:val="28"/>
        </w:rPr>
        <w:t>градостроительного проектирования</w:t>
      </w:r>
      <w:r>
        <w:rPr>
          <w:b/>
          <w:color w:val="000000"/>
          <w:sz w:val="28"/>
          <w:szCs w:val="28"/>
        </w:rPr>
        <w:t xml:space="preserve"> муниципального образования «Вешкаймское городско</w:t>
      </w:r>
      <w:r w:rsidR="00102D7A">
        <w:rPr>
          <w:b/>
          <w:color w:val="000000"/>
          <w:sz w:val="28"/>
          <w:szCs w:val="28"/>
        </w:rPr>
        <w:t>е</w:t>
      </w:r>
      <w:r>
        <w:rPr>
          <w:b/>
          <w:color w:val="000000"/>
          <w:sz w:val="28"/>
          <w:szCs w:val="28"/>
        </w:rPr>
        <w:t xml:space="preserve"> поселение» Вешкаймского района Ульяновской области</w:t>
      </w:r>
    </w:p>
    <w:p w:rsidR="00DB6916" w:rsidRDefault="00DB6916" w:rsidP="00BD3A6E">
      <w:pPr>
        <w:pStyle w:val="a9"/>
        <w:jc w:val="center"/>
        <w:rPr>
          <w:sz w:val="28"/>
          <w:szCs w:val="28"/>
          <w:lang w:eastAsia="ar-SA"/>
        </w:rPr>
      </w:pPr>
    </w:p>
    <w:p w:rsidR="00DD6575" w:rsidRPr="00076C4C" w:rsidRDefault="00DD6575" w:rsidP="00076C4C">
      <w:pPr>
        <w:jc w:val="both"/>
        <w:rPr>
          <w:sz w:val="28"/>
          <w:szCs w:val="28"/>
        </w:rPr>
      </w:pPr>
      <w:r>
        <w:tab/>
      </w:r>
      <w:r w:rsidR="00DB6916" w:rsidRPr="00D148B3">
        <w:rPr>
          <w:sz w:val="28"/>
          <w:szCs w:val="28"/>
        </w:rPr>
        <w:t xml:space="preserve">В соответствии с </w:t>
      </w:r>
      <w:r w:rsidR="00DB6916">
        <w:rPr>
          <w:sz w:val="28"/>
          <w:szCs w:val="28"/>
        </w:rPr>
        <w:t>пунктом 2 части 3 статьи 8, части 1 статьи 29.4 Градостроительного</w:t>
      </w:r>
      <w:r w:rsidR="00DB6916" w:rsidRPr="00D148B3">
        <w:rPr>
          <w:sz w:val="28"/>
          <w:szCs w:val="28"/>
        </w:rPr>
        <w:t xml:space="preserve"> </w:t>
      </w:r>
      <w:r w:rsidR="00DB6916">
        <w:rPr>
          <w:sz w:val="28"/>
          <w:szCs w:val="28"/>
        </w:rPr>
        <w:t>кодекса Российской Федерации</w:t>
      </w:r>
      <w:r w:rsidR="00DB6916" w:rsidRPr="00D148B3">
        <w:rPr>
          <w:sz w:val="28"/>
          <w:szCs w:val="28"/>
        </w:rPr>
        <w:t xml:space="preserve">, </w:t>
      </w:r>
      <w:r w:rsidR="00DB6916">
        <w:rPr>
          <w:sz w:val="28"/>
          <w:szCs w:val="28"/>
        </w:rPr>
        <w:t>пунктом 26 части 1 статьи 16 Федерального</w:t>
      </w:r>
      <w:r w:rsidR="00DB6916" w:rsidRPr="00D148B3">
        <w:rPr>
          <w:sz w:val="28"/>
          <w:szCs w:val="28"/>
        </w:rPr>
        <w:t xml:space="preserve"> </w:t>
      </w:r>
      <w:hyperlink r:id="rId6" w:history="1">
        <w:r w:rsidR="00DB6916">
          <w:rPr>
            <w:sz w:val="28"/>
            <w:szCs w:val="28"/>
          </w:rPr>
          <w:t>закона</w:t>
        </w:r>
      </w:hyperlink>
      <w:r w:rsidR="005348A4">
        <w:rPr>
          <w:sz w:val="28"/>
          <w:szCs w:val="28"/>
        </w:rPr>
        <w:t xml:space="preserve"> от 06.10.2003 №</w:t>
      </w:r>
      <w:r w:rsidR="00DB6916">
        <w:rPr>
          <w:sz w:val="28"/>
          <w:szCs w:val="28"/>
        </w:rPr>
        <w:t xml:space="preserve"> 131-ФЗ «</w:t>
      </w:r>
      <w:r w:rsidR="00DB6916" w:rsidRPr="00D148B3">
        <w:rPr>
          <w:sz w:val="28"/>
          <w:szCs w:val="28"/>
        </w:rPr>
        <w:t>Об общих принципах организации местного самоуп</w:t>
      </w:r>
      <w:r w:rsidR="00DB6916">
        <w:rPr>
          <w:sz w:val="28"/>
          <w:szCs w:val="28"/>
        </w:rPr>
        <w:t>равления в Российской Федерации»</w:t>
      </w:r>
      <w:r w:rsidR="00DB6916" w:rsidRPr="00D148B3">
        <w:rPr>
          <w:sz w:val="28"/>
          <w:szCs w:val="28"/>
        </w:rPr>
        <w:t>,</w:t>
      </w:r>
      <w:r w:rsidR="00DB6916">
        <w:rPr>
          <w:sz w:val="28"/>
          <w:szCs w:val="28"/>
        </w:rPr>
        <w:t xml:space="preserve"> рассмотрев  ходатайство</w:t>
      </w:r>
      <w:r w:rsidR="00076C4C">
        <w:rPr>
          <w:sz w:val="28"/>
          <w:szCs w:val="28"/>
        </w:rPr>
        <w:t xml:space="preserve"> администрации муницип</w:t>
      </w:r>
      <w:r w:rsidR="00DB6916">
        <w:rPr>
          <w:sz w:val="28"/>
          <w:szCs w:val="28"/>
        </w:rPr>
        <w:t>ального образования «Вешкаймский район</w:t>
      </w:r>
      <w:r w:rsidR="00076C4C">
        <w:rPr>
          <w:sz w:val="28"/>
          <w:szCs w:val="28"/>
        </w:rPr>
        <w:t>» об утверждении проекта норматива градостроительного проектирования в муниципальном образовании «Вешкаймское городское поселение» Совет депутатов решил:</w:t>
      </w:r>
    </w:p>
    <w:p w:rsidR="00DD6575" w:rsidRPr="00261BC1" w:rsidRDefault="00DD6575" w:rsidP="00261BC1">
      <w:pPr>
        <w:ind w:firstLine="700"/>
        <w:jc w:val="both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t>1.  Утвердить местные нормативы градостроительного проектирова</w:t>
      </w:r>
      <w:r w:rsidR="00DB6916">
        <w:rPr>
          <w:rFonts w:eastAsia="Times New Roman"/>
          <w:color w:val="auto"/>
          <w:sz w:val="28"/>
          <w:szCs w:val="28"/>
          <w:lang w:eastAsia="ar-SA"/>
        </w:rPr>
        <w:t xml:space="preserve">ния </w:t>
      </w:r>
      <w:r w:rsidR="00DB6916" w:rsidRPr="00261BC1">
        <w:rPr>
          <w:rFonts w:eastAsia="Times New Roman"/>
          <w:color w:val="auto"/>
          <w:sz w:val="28"/>
          <w:szCs w:val="28"/>
          <w:lang w:eastAsia="ar-SA"/>
        </w:rPr>
        <w:t>муниципального образования «</w:t>
      </w:r>
      <w:r w:rsidR="00076C4C" w:rsidRPr="00261BC1">
        <w:rPr>
          <w:rFonts w:eastAsia="Times New Roman"/>
          <w:color w:val="auto"/>
          <w:sz w:val="28"/>
          <w:szCs w:val="28"/>
          <w:lang w:eastAsia="ar-SA"/>
        </w:rPr>
        <w:t xml:space="preserve">Вешкаймское городское 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поселение</w:t>
      </w:r>
      <w:r w:rsidR="00DB6916" w:rsidRPr="00261BC1">
        <w:rPr>
          <w:rFonts w:eastAsia="Times New Roman"/>
          <w:color w:val="auto"/>
          <w:sz w:val="28"/>
          <w:szCs w:val="28"/>
          <w:lang w:eastAsia="ar-SA"/>
        </w:rPr>
        <w:t>» Вешкаймского района Ульяновской области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согласно Приложени</w:t>
      </w:r>
      <w:r w:rsidR="00261BC1" w:rsidRPr="00261BC1">
        <w:rPr>
          <w:rFonts w:eastAsia="Times New Roman"/>
          <w:color w:val="auto"/>
          <w:sz w:val="28"/>
          <w:szCs w:val="28"/>
          <w:lang w:eastAsia="ar-SA"/>
        </w:rPr>
        <w:t>ю</w:t>
      </w:r>
      <w:r w:rsidRPr="00261BC1">
        <w:rPr>
          <w:rFonts w:eastAsia="Times New Roman"/>
          <w:color w:val="auto"/>
          <w:sz w:val="28"/>
          <w:szCs w:val="28"/>
          <w:lang w:eastAsia="ar-SA"/>
        </w:rPr>
        <w:t xml:space="preserve"> 1.</w:t>
      </w:r>
    </w:p>
    <w:p w:rsidR="00261BC1" w:rsidRPr="00261BC1" w:rsidRDefault="00261BC1" w:rsidP="00261BC1">
      <w:pPr>
        <w:pStyle w:val="3"/>
        <w:tabs>
          <w:tab w:val="left" w:pos="0"/>
        </w:tabs>
        <w:ind w:firstLine="700"/>
        <w:jc w:val="both"/>
        <w:rPr>
          <w:rFonts w:eastAsia="Times New Roman"/>
          <w:b w:val="0"/>
          <w:bCs/>
          <w:color w:val="auto"/>
          <w:sz w:val="28"/>
          <w:szCs w:val="28"/>
          <w:lang w:eastAsia="ar-SA"/>
        </w:rPr>
      </w:pPr>
      <w:r w:rsidRPr="00261BC1">
        <w:rPr>
          <w:b w:val="0"/>
          <w:sz w:val="28"/>
          <w:szCs w:val="28"/>
        </w:rPr>
        <w:t>2.Признать утратившим силу решение Совета депутатов муниципального образования «Вешкаймское городское поселение» Вешкаймского района Ульяновской области второго созыва от 08.02.2010 № 7/55 «</w:t>
      </w:r>
      <w:r w:rsidRPr="00261BC1">
        <w:rPr>
          <w:rFonts w:eastAsia="Times New Roman"/>
          <w:b w:val="0"/>
          <w:bCs/>
          <w:color w:val="auto"/>
          <w:sz w:val="28"/>
          <w:szCs w:val="28"/>
          <w:lang w:eastAsia="ar-SA"/>
        </w:rPr>
        <w:t>Об утверждении местного норматива градостроительного проектирования в муниципальном образовании</w:t>
      </w:r>
      <w:r>
        <w:rPr>
          <w:rFonts w:eastAsia="Times New Roman"/>
          <w:b w:val="0"/>
          <w:bCs/>
          <w:color w:val="auto"/>
          <w:sz w:val="28"/>
          <w:szCs w:val="28"/>
          <w:lang w:eastAsia="ar-SA"/>
        </w:rPr>
        <w:t xml:space="preserve"> «</w:t>
      </w:r>
      <w:r w:rsidRPr="00261BC1">
        <w:rPr>
          <w:rFonts w:eastAsia="Times New Roman"/>
          <w:b w:val="0"/>
          <w:bCs/>
          <w:color w:val="auto"/>
          <w:sz w:val="28"/>
          <w:szCs w:val="28"/>
          <w:lang w:eastAsia="ar-SA"/>
        </w:rPr>
        <w:t>Вешкаймское городское поселение».</w:t>
      </w:r>
    </w:p>
    <w:p w:rsidR="00DB6916" w:rsidRPr="00F41E26" w:rsidRDefault="00261BC1" w:rsidP="00DB6916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B6916">
        <w:rPr>
          <w:sz w:val="28"/>
          <w:szCs w:val="28"/>
        </w:rPr>
        <w:t xml:space="preserve">. </w:t>
      </w:r>
      <w:r w:rsidR="00DB6916" w:rsidRPr="00F41E26">
        <w:rPr>
          <w:sz w:val="28"/>
          <w:szCs w:val="28"/>
        </w:rPr>
        <w:t>Настоящее решение вступает в силу после его обнародования.</w:t>
      </w:r>
    </w:p>
    <w:p w:rsidR="00DB6916" w:rsidRPr="00261BC1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B6916" w:rsidRDefault="00DB6916" w:rsidP="00DB6916">
      <w:pPr>
        <w:pStyle w:val="a9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«Вешкаймское городское поселение»                                              </w:t>
      </w:r>
      <w:r w:rsidR="00EF20DB">
        <w:rPr>
          <w:sz w:val="28"/>
          <w:szCs w:val="28"/>
        </w:rPr>
        <w:t>Н.И. Кузнецов</w:t>
      </w: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lang w:eastAsia="ar-SA"/>
        </w:rPr>
      </w:pPr>
    </w:p>
    <w:p w:rsidR="00D658A2" w:rsidRDefault="00D658A2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jc w:val="right"/>
        <w:rPr>
          <w:rFonts w:eastAsia="Times New Roman"/>
          <w:color w:val="auto"/>
          <w:sz w:val="28"/>
          <w:szCs w:val="28"/>
          <w:lang w:eastAsia="ar-SA"/>
        </w:rPr>
      </w:pPr>
      <w:r>
        <w:rPr>
          <w:rFonts w:eastAsia="Times New Roman"/>
          <w:color w:val="auto"/>
          <w:sz w:val="28"/>
          <w:szCs w:val="28"/>
          <w:lang w:eastAsia="ar-SA"/>
        </w:rPr>
        <w:lastRenderedPageBreak/>
        <w:t>Приложение 1</w:t>
      </w: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 решению Совета депутатов</w:t>
      </w:r>
    </w:p>
    <w:p w:rsidR="00DD6575" w:rsidRDefault="000250C8" w:rsidP="000250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DD65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61BC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6575" w:rsidRDefault="00DD6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НОРМАТИВЫ</w:t>
      </w:r>
    </w:p>
    <w:p w:rsidR="00DD6575" w:rsidRDefault="00DD6575" w:rsidP="00261B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градостроительного проектирования</w:t>
      </w:r>
      <w:r w:rsidR="00C10DB2">
        <w:rPr>
          <w:rFonts w:ascii="Times New Roman" w:hAnsi="Times New Roman" w:cs="Times New Roman"/>
          <w:sz w:val="28"/>
          <w:szCs w:val="28"/>
        </w:rPr>
        <w:t xml:space="preserve"> </w:t>
      </w:r>
      <w:r w:rsidR="00261BC1">
        <w:rPr>
          <w:rFonts w:ascii="Times New Roman" w:hAnsi="Times New Roman" w:cs="Times New Roman"/>
          <w:sz w:val="28"/>
          <w:szCs w:val="28"/>
        </w:rPr>
        <w:t>муниципального образования «Вешкаймское городское поселение» Вешкаймского района Ульяновской области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BB5F27" w:rsidRDefault="005E23B2" w:rsidP="005E23B2">
      <w:pPr>
        <w:tabs>
          <w:tab w:val="center" w:pos="142"/>
          <w:tab w:val="center" w:pos="1134"/>
        </w:tabs>
        <w:ind w:firstLine="709"/>
        <w:jc w:val="center"/>
      </w:pPr>
      <w:r w:rsidRPr="00BB5F27">
        <w:rPr>
          <w:b/>
          <w:bCs/>
        </w:rPr>
        <w:t>Оглавление</w:t>
      </w:r>
    </w:p>
    <w:p w:rsidR="005E23B2" w:rsidRPr="00BB5F27" w:rsidRDefault="005E23B2" w:rsidP="005E23B2">
      <w:pPr>
        <w:tabs>
          <w:tab w:val="center" w:pos="142"/>
          <w:tab w:val="center" w:pos="1134"/>
        </w:tabs>
        <w:ind w:right="-315" w:firstLine="709"/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right="-31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1. Расчетные показатели градостроительного проектирования </w:t>
      </w:r>
      <w:r>
        <w:rPr>
          <w:sz w:val="28"/>
          <w:szCs w:val="28"/>
        </w:rPr>
        <w:t>муниципального образования «Вешкаймско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городско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A104B1">
        <w:rPr>
          <w:sz w:val="28"/>
          <w:szCs w:val="28"/>
        </w:rPr>
        <w:t>е</w:t>
      </w:r>
      <w:r>
        <w:rPr>
          <w:sz w:val="28"/>
          <w:szCs w:val="28"/>
        </w:rPr>
        <w:t xml:space="preserve">» Вешкаймского района </w:t>
      </w:r>
      <w:r w:rsidRPr="005E23B2">
        <w:rPr>
          <w:sz w:val="28"/>
          <w:szCs w:val="28"/>
        </w:rPr>
        <w:t>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5E23B2" w:rsidRPr="005E23B2" w:rsidRDefault="005E23B2" w:rsidP="005E23B2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1.2. Расчётные показатели объектов улично-дорожной сети, объектов хранения и обслуживания транспорта.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1.3. Расчетные показатели объектов физической культуры и массового спорта.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1.4. Расчетные показатели объектов образования.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1.5. Расчетные показатели объектов здравоохранения.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 Расчетные показатели иных объектов местного значения.</w:t>
      </w:r>
    </w:p>
    <w:p w:rsidR="005E23B2" w:rsidRPr="005E23B2" w:rsidRDefault="005E23B2" w:rsidP="005E23B2">
      <w:pPr>
        <w:autoSpaceDE w:val="0"/>
        <w:ind w:firstLine="700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1.7.1. Расчетные показатели </w:t>
      </w:r>
      <w:r w:rsidRPr="005E23B2">
        <w:rPr>
          <w:bCs/>
          <w:sz w:val="28"/>
          <w:szCs w:val="28"/>
        </w:rPr>
        <w:t>минимальной обеспеченности населения площадью торговых объектов.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>1.7.2. Расчетные показатели объектов благоустройства, мест массового отдыха населения.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 w:rsidP="00263740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5E23B2">
        <w:rPr>
          <w:sz w:val="28"/>
          <w:szCs w:val="28"/>
        </w:rPr>
        <w:t xml:space="preserve">Раздел 2. </w:t>
      </w:r>
      <w:r w:rsidRPr="005E23B2">
        <w:rPr>
          <w:bCs/>
          <w:sz w:val="28"/>
          <w:szCs w:val="28"/>
        </w:rPr>
        <w:t>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5E23B2" w:rsidRPr="005E23B2" w:rsidRDefault="00263740" w:rsidP="005E23B2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>.1 Область применения расчетных показателей нормативов градостроительного проектирования</w:t>
      </w:r>
    </w:p>
    <w:p w:rsid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23B2" w:rsidRPr="005E23B2">
        <w:rPr>
          <w:sz w:val="28"/>
          <w:szCs w:val="28"/>
        </w:rPr>
        <w:t xml:space="preserve">.2. Правила применения расчетных показателей местных нормативов градостроительного проектирования </w:t>
      </w:r>
    </w:p>
    <w:p w:rsidR="00263740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263740" w:rsidRPr="005E23B2" w:rsidRDefault="00263740" w:rsidP="005E23B2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</w:p>
    <w:p w:rsidR="005E23B2" w:rsidRPr="005E23B2" w:rsidRDefault="005E23B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80C" w:rsidRDefault="0079180C" w:rsidP="00EE1421">
      <w:pPr>
        <w:numPr>
          <w:ilvl w:val="0"/>
          <w:numId w:val="3"/>
        </w:numPr>
        <w:autoSpaceDE w:val="0"/>
        <w:jc w:val="center"/>
        <w:rPr>
          <w:b/>
          <w:sz w:val="28"/>
          <w:szCs w:val="28"/>
        </w:rPr>
      </w:pPr>
      <w:r w:rsidRPr="0079180C">
        <w:rPr>
          <w:b/>
          <w:sz w:val="28"/>
          <w:szCs w:val="28"/>
        </w:rPr>
        <w:lastRenderedPageBreak/>
        <w:t>Общие положения</w:t>
      </w:r>
    </w:p>
    <w:p w:rsidR="0079180C" w:rsidRPr="0079180C" w:rsidRDefault="0079180C" w:rsidP="0079180C">
      <w:pPr>
        <w:autoSpaceDE w:val="0"/>
        <w:ind w:firstLine="709"/>
        <w:jc w:val="center"/>
        <w:rPr>
          <w:b/>
          <w:sz w:val="28"/>
          <w:szCs w:val="28"/>
        </w:rPr>
      </w:pPr>
    </w:p>
    <w:p w:rsidR="0079180C" w:rsidRPr="0079180C" w:rsidRDefault="0079180C" w:rsidP="0079180C">
      <w:pPr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sz w:val="28"/>
          <w:szCs w:val="28"/>
        </w:rPr>
        <w:t xml:space="preserve"> разработаны на основании требований Градостроительного кодекса Российской Федерации от 29.12.2004 №190-ФЗ (в редакции Федерального закона от 29.07.2017), с учетом приказа Департамента архитектуры от 04.09.2015 №14-од «Об утверждении региональных нормативов градостроительного проектирования Ульяновской области», законодательства Российской Федерации о техническом регулировании, земельного, лесного, водного законодательств, законодательства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иного законодательства Российской Федерации и Ульяновской области.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bCs/>
          <w:sz w:val="28"/>
          <w:szCs w:val="28"/>
        </w:rPr>
      </w:pPr>
      <w:r w:rsidRPr="0079180C">
        <w:rPr>
          <w:bCs/>
          <w:sz w:val="28"/>
          <w:szCs w:val="28"/>
        </w:rPr>
        <w:tab/>
        <w:t>Местные н</w:t>
      </w:r>
      <w:r w:rsidRPr="0079180C">
        <w:rPr>
          <w:sz w:val="28"/>
          <w:szCs w:val="28"/>
        </w:rPr>
        <w:t>ормативы являются муниципальным правовым актом по организации градостроительной деятельности в муниципальном образовании «</w:t>
      </w:r>
      <w:r>
        <w:rPr>
          <w:sz w:val="28"/>
          <w:szCs w:val="28"/>
        </w:rPr>
        <w:t>Вешкаймское городское поселение</w:t>
      </w:r>
      <w:r w:rsidRPr="0079180C">
        <w:rPr>
          <w:sz w:val="28"/>
          <w:szCs w:val="28"/>
        </w:rPr>
        <w:t>» устанавливающим требования к характеристикам объектов местного значения в границах муниципального образования.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bCs/>
          <w:sz w:val="28"/>
          <w:szCs w:val="28"/>
        </w:rPr>
        <w:t xml:space="preserve">Местные нормативы содержат совокупность установленных расчетных показателей минимально допустимого уровня обеспеченности населения </w:t>
      </w:r>
      <w:r w:rsidR="00EE1421">
        <w:rPr>
          <w:bCs/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bCs/>
          <w:sz w:val="28"/>
          <w:szCs w:val="28"/>
        </w:rPr>
        <w:t xml:space="preserve"> объектами местного значения и расчетных показателей максимально допустимого уровня территориальной доступности таких объектов для населения, а также материалы по обоснованию, правила и область применения этих расчетных показателей.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79180C">
        <w:rPr>
          <w:sz w:val="28"/>
          <w:szCs w:val="28"/>
        </w:rPr>
        <w:tab/>
        <w:t>Местные нормативы подготовлены в целях: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pacing w:val="-4"/>
          <w:sz w:val="28"/>
          <w:szCs w:val="28"/>
        </w:rPr>
        <w:t xml:space="preserve">- организации управления градостроительной деятельностью в </w:t>
      </w:r>
      <w:r w:rsidRPr="0079180C">
        <w:rPr>
          <w:sz w:val="28"/>
          <w:szCs w:val="28"/>
        </w:rPr>
        <w:t xml:space="preserve">муниципальном образовании </w:t>
      </w:r>
      <w:r w:rsidRPr="0079180C">
        <w:rPr>
          <w:spacing w:val="-4"/>
          <w:sz w:val="28"/>
          <w:szCs w:val="28"/>
        </w:rPr>
        <w:t xml:space="preserve">средствами установления требований к территориальному планированию, градостроительного зонирования поселений, планировки территорий </w:t>
      </w:r>
      <w:r w:rsidRPr="0079180C">
        <w:rPr>
          <w:sz w:val="28"/>
          <w:szCs w:val="28"/>
        </w:rPr>
        <w:t>муниципального образования</w:t>
      </w:r>
      <w:r w:rsidRPr="0079180C">
        <w:rPr>
          <w:spacing w:val="-4"/>
          <w:sz w:val="28"/>
          <w:szCs w:val="28"/>
        </w:rPr>
        <w:t>;</w:t>
      </w:r>
    </w:p>
    <w:p w:rsidR="0079180C" w:rsidRPr="0079180C" w:rsidRDefault="0079180C" w:rsidP="0079180C">
      <w:pPr>
        <w:tabs>
          <w:tab w:val="center" w:pos="142"/>
          <w:tab w:val="left" w:pos="540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обоснованного определения параметров развития территории </w:t>
      </w:r>
      <w:r w:rsidR="00EE1421">
        <w:rPr>
          <w:sz w:val="28"/>
          <w:szCs w:val="28"/>
        </w:rPr>
        <w:t>муниципального образования «Вешкаймское городское поселение»</w:t>
      </w:r>
      <w:r w:rsidRPr="0079180C">
        <w:rPr>
          <w:sz w:val="28"/>
          <w:szCs w:val="28"/>
        </w:rPr>
        <w:t xml:space="preserve"> при подготовке генерального  плана (внесении в него изменений);</w:t>
      </w:r>
    </w:p>
    <w:p w:rsidR="0079180C" w:rsidRPr="0079180C" w:rsidRDefault="0079180C" w:rsidP="0079180C">
      <w:pPr>
        <w:tabs>
          <w:tab w:val="center" w:pos="142"/>
          <w:tab w:val="left" w:pos="1080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 xml:space="preserve">- сохранения и улучшения условий жизнедеятельности населения </w:t>
      </w:r>
      <w:r w:rsidR="00EE1421">
        <w:rPr>
          <w:sz w:val="28"/>
          <w:szCs w:val="28"/>
        </w:rPr>
        <w:t>муниципального образования</w:t>
      </w:r>
      <w:r w:rsidRPr="0079180C">
        <w:rPr>
          <w:sz w:val="28"/>
          <w:szCs w:val="28"/>
        </w:rPr>
        <w:t xml:space="preserve"> при реализации решений, содержащихся в документах территориального планирования, </w:t>
      </w:r>
      <w:r w:rsidRPr="0079180C">
        <w:rPr>
          <w:spacing w:val="-4"/>
          <w:sz w:val="28"/>
          <w:szCs w:val="28"/>
        </w:rPr>
        <w:t>градостроительного зонирования, планировки территории</w:t>
      </w:r>
      <w:r w:rsidRPr="0079180C">
        <w:rPr>
          <w:sz w:val="28"/>
          <w:szCs w:val="28"/>
        </w:rPr>
        <w:t>.</w:t>
      </w:r>
    </w:p>
    <w:p w:rsidR="0079180C" w:rsidRPr="0079180C" w:rsidRDefault="0079180C" w:rsidP="0079180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79180C">
        <w:rPr>
          <w:sz w:val="28"/>
          <w:szCs w:val="28"/>
        </w:rPr>
        <w:tab/>
        <w:t>Используемые понятия в данном документе содержатся в Федеральных законах и законах Ульяновской области, в национальных стандартах, технических регламентах и сводах правил.</w:t>
      </w:r>
    </w:p>
    <w:p w:rsidR="0079180C" w:rsidRPr="0079180C" w:rsidRDefault="0079180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t>Раздел 1. Расчетные показатели градостроительного проектирования муниципального образования «Вешкаймско</w:t>
      </w:r>
      <w:r w:rsidR="0080457D">
        <w:rPr>
          <w:b/>
          <w:sz w:val="28"/>
          <w:szCs w:val="28"/>
        </w:rPr>
        <w:t>е</w:t>
      </w:r>
      <w:r w:rsidRPr="005E23B2">
        <w:rPr>
          <w:b/>
          <w:sz w:val="28"/>
          <w:szCs w:val="28"/>
        </w:rPr>
        <w:t xml:space="preserve"> городско</w:t>
      </w:r>
      <w:r w:rsidR="0080457D">
        <w:rPr>
          <w:b/>
          <w:sz w:val="28"/>
          <w:szCs w:val="28"/>
        </w:rPr>
        <w:t>е поселение</w:t>
      </w:r>
      <w:r w:rsidRPr="005E23B2">
        <w:rPr>
          <w:b/>
          <w:sz w:val="28"/>
          <w:szCs w:val="28"/>
        </w:rPr>
        <w:t>» Вешкаймского района Ульяновской области.</w:t>
      </w:r>
    </w:p>
    <w:p w:rsidR="005E23B2" w:rsidRPr="005E23B2" w:rsidRDefault="005E23B2" w:rsidP="005E23B2">
      <w:pPr>
        <w:tabs>
          <w:tab w:val="center" w:pos="142"/>
          <w:tab w:val="center" w:pos="1134"/>
        </w:tabs>
        <w:ind w:firstLine="709"/>
        <w:jc w:val="center"/>
        <w:rPr>
          <w:b/>
          <w:sz w:val="28"/>
          <w:szCs w:val="28"/>
        </w:rPr>
      </w:pPr>
      <w:r w:rsidRPr="005E23B2">
        <w:rPr>
          <w:b/>
          <w:sz w:val="28"/>
          <w:szCs w:val="28"/>
        </w:rPr>
        <w:lastRenderedPageBreak/>
        <w:t>1.1. Расчетные показатели по объектам, относящихся к областям электро-, тепло-, газо- и водоснабжения населения, водоотведения.</w:t>
      </w:r>
    </w:p>
    <w:p w:rsidR="00DD6575" w:rsidRDefault="00DD65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25BA4" w:rsidRPr="00C35E8C" w:rsidRDefault="005E23B2" w:rsidP="00C35E8C">
      <w:pPr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tbl>
      <w:tblPr>
        <w:tblW w:w="0" w:type="auto"/>
        <w:tblInd w:w="108" w:type="dxa"/>
        <w:tblLayout w:type="fixed"/>
        <w:tblLook w:val="0000"/>
      </w:tblPr>
      <w:tblGrid>
        <w:gridCol w:w="574"/>
        <w:gridCol w:w="3174"/>
        <w:gridCol w:w="1639"/>
        <w:gridCol w:w="1502"/>
        <w:gridCol w:w="1333"/>
        <w:gridCol w:w="1388"/>
      </w:tblGrid>
      <w:tr w:rsidR="00125BA4" w:rsidRPr="00BB5F27" w:rsidTr="008A14FA">
        <w:trPr>
          <w:trHeight w:val="778"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Наименование объекта</w:t>
            </w:r>
          </w:p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5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</w:t>
            </w:r>
          </w:p>
        </w:tc>
        <w:tc>
          <w:tcPr>
            <w:tcW w:w="3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28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BA4" w:rsidRPr="00BB5F27" w:rsidRDefault="00125BA4" w:rsidP="008A14FA">
            <w:pPr>
              <w:tabs>
                <w:tab w:val="center" w:pos="142"/>
                <w:tab w:val="center" w:pos="607"/>
              </w:tabs>
              <w:ind w:left="-102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25BA4" w:rsidRPr="00BB5F27" w:rsidTr="008A14FA">
        <w:trPr>
          <w:trHeight w:val="776"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left" w:pos="-108"/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-115"/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117" w:firstLine="11"/>
            </w:pPr>
            <w:r w:rsidRPr="00BB5F27">
              <w:t>Единица измерения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Величина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ind w:left="-51"/>
            </w:pPr>
            <w:r w:rsidRPr="00BB5F27">
              <w:t>Единица измерения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68"/>
              </w:tabs>
              <w:ind w:left="-108"/>
            </w:pPr>
            <w:r w:rsidRPr="00BB5F27">
              <w:t>Величина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1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 электропотребление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кВт·</w:t>
            </w:r>
            <w:proofErr w:type="gramStart"/>
            <w:r w:rsidRPr="00BB5F27">
              <w:t>ч</w:t>
            </w:r>
            <w:proofErr w:type="gramEnd"/>
            <w:r w:rsidRPr="00BB5F27">
              <w:t xml:space="preserve"> / год на 1 чел.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950</w:t>
            </w:r>
          </w:p>
        </w:tc>
        <w:tc>
          <w:tcPr>
            <w:tcW w:w="27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51"/>
              <w:jc w:val="center"/>
            </w:pPr>
            <w:r w:rsidRPr="00BB5F27">
              <w:t>Не нормируется</w:t>
            </w: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Электроэнергия,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использование максимума электрической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proofErr w:type="gramStart"/>
            <w:r w:rsidRPr="00BB5F27">
              <w:t>ч</w:t>
            </w:r>
            <w:proofErr w:type="gramEnd"/>
            <w:r w:rsidRPr="00BB5F27">
              <w:t xml:space="preserve"> / год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>
              <w:t>4100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25BA4" w:rsidRPr="00BB5F27" w:rsidTr="008A14FA">
        <w:trPr>
          <w:trHeight w:val="83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left" w:pos="-108"/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3</w:t>
            </w: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115"/>
              <w:jc w:val="center"/>
            </w:pPr>
            <w:r w:rsidRPr="00BB5F27">
              <w:t>Расчетные электрические нагрузки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pStyle w:val="Default"/>
              <w:tabs>
                <w:tab w:val="center" w:pos="142"/>
                <w:tab w:val="center" w:pos="1134"/>
              </w:tabs>
              <w:ind w:right="0"/>
            </w:pPr>
            <w:r w:rsidRPr="00BB5F27">
              <w:t>кВт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Определяется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по данным</w:t>
            </w:r>
          </w:p>
          <w:p w:rsidR="00125BA4" w:rsidRPr="00BB5F27" w:rsidRDefault="00125BA4" w:rsidP="00125BA4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BB5F27">
              <w:t>объектов</w:t>
            </w:r>
          </w:p>
        </w:tc>
        <w:tc>
          <w:tcPr>
            <w:tcW w:w="27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5BA4" w:rsidRPr="00BB5F27" w:rsidRDefault="00125BA4" w:rsidP="008A14FA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125BA4" w:rsidRPr="00BB5F27" w:rsidRDefault="00125BA4" w:rsidP="00125BA4">
      <w:pPr>
        <w:tabs>
          <w:tab w:val="center" w:pos="142"/>
          <w:tab w:val="center" w:pos="1134"/>
        </w:tabs>
        <w:ind w:firstLine="709"/>
        <w:rPr>
          <w:u w:val="single"/>
        </w:rPr>
      </w:pPr>
    </w:p>
    <w:p w:rsidR="00125BA4" w:rsidRDefault="005E23B2" w:rsidP="00125B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Нормативы обеспеченности объектами электроснабжения следует принимать ис</w:t>
      </w:r>
      <w:r w:rsidR="00125BA4">
        <w:rPr>
          <w:rFonts w:ascii="Times New Roman" w:hAnsi="Times New Roman" w:cs="Times New Roman"/>
          <w:sz w:val="28"/>
          <w:szCs w:val="28"/>
        </w:rPr>
        <w:t>ходя из расходов электроэнергии</w:t>
      </w:r>
    </w:p>
    <w:p w:rsidR="005E23B2" w:rsidRDefault="005E23B2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зданий, оборудованных стационарными электроплитами (100% охвата), – 1</w:t>
      </w:r>
      <w:r w:rsidR="00125B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50 кВт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./год на 1 человека, при использовании максимума электрической нагрузки – 4400 кВт на ч./год на 1 человека.</w:t>
      </w:r>
    </w:p>
    <w:p w:rsidR="008A14FA" w:rsidRDefault="008A14FA" w:rsidP="005E23B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4FA" w:rsidRPr="00280197" w:rsidRDefault="008A14FA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</w:rPr>
        <w:t>Расчетные показатели объектов, относящихся к области</w:t>
      </w:r>
    </w:p>
    <w:p w:rsidR="008A14FA" w:rsidRPr="001B4052" w:rsidRDefault="008A14FA" w:rsidP="008A14FA">
      <w:pPr>
        <w:tabs>
          <w:tab w:val="center" w:pos="142"/>
          <w:tab w:val="center" w:pos="1134"/>
        </w:tabs>
        <w:jc w:val="center"/>
        <w:rPr>
          <w:b/>
          <w:sz w:val="28"/>
          <w:szCs w:val="28"/>
        </w:rPr>
      </w:pPr>
      <w:r w:rsidRPr="001B4052">
        <w:rPr>
          <w:b/>
          <w:sz w:val="28"/>
          <w:szCs w:val="28"/>
        </w:rPr>
        <w:t>тепло-, газоснабжения.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Нормы расхода природного газа следует использовать в целях градостроительного проектирования в качестве укрупнённых показателей расхода (потребления) газа при расчётной теплоте сгорания 34 МДж/м3 (8000 ккал/ м3).</w:t>
      </w:r>
    </w:p>
    <w:p w:rsidR="008A14FA" w:rsidRPr="00C35E8C" w:rsidRDefault="008A14FA" w:rsidP="008A14FA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3261"/>
        <w:gridCol w:w="1701"/>
        <w:gridCol w:w="1275"/>
        <w:gridCol w:w="1276"/>
        <w:gridCol w:w="1530"/>
      </w:tblGrid>
      <w:tr w:rsidR="008A14FA" w:rsidRPr="00C35E8C" w:rsidTr="008A14FA">
        <w:trPr>
          <w:trHeight w:val="77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№№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proofErr w:type="spellStart"/>
            <w:proofErr w:type="gramStart"/>
            <w:r w:rsidRPr="00C35E8C">
              <w:t>п</w:t>
            </w:r>
            <w:proofErr w:type="spellEnd"/>
            <w:proofErr w:type="gramEnd"/>
            <w:r w:rsidRPr="00C35E8C">
              <w:t>/</w:t>
            </w:r>
            <w:proofErr w:type="spellStart"/>
            <w:r w:rsidRPr="00C35E8C"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Наименование объекта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(наименование ресурса)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41"/>
              <w:jc w:val="center"/>
            </w:pPr>
            <w:r w:rsidRPr="00C35E8C">
              <w:t>Минимально допустимый уровень обеспеченности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8A14FA" w:rsidRPr="00C35E8C" w:rsidTr="008A14FA">
        <w:trPr>
          <w:trHeight w:val="48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-108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 w:firstLine="108"/>
              <w:jc w:val="center"/>
            </w:pPr>
            <w:r w:rsidRPr="00C35E8C"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Величина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Единица измерения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left" w:pos="884"/>
                <w:tab w:val="center" w:pos="1134"/>
              </w:tabs>
              <w:ind w:left="-108"/>
              <w:jc w:val="center"/>
            </w:pPr>
            <w:r w:rsidRPr="00C35E8C">
              <w:t>Величина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наличии централизованного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120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  <w:tab w:val="left" w:pos="1289"/>
              </w:tabs>
              <w:ind w:left="-108"/>
              <w:jc w:val="center"/>
            </w:pPr>
            <w:r w:rsidRPr="00C35E8C">
              <w:t>Не нормируется</w:t>
            </w: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lastRenderedPageBreak/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горячем водоснабжении от газовых водонагревателей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300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8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Природный газ, при отсутствии всяких видов горячего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м</w:t>
            </w:r>
            <w:r w:rsidRPr="00C35E8C">
              <w:rPr>
                <w:vertAlign w:val="superscript"/>
              </w:rPr>
              <w:t xml:space="preserve">3 </w:t>
            </w:r>
            <w:r w:rsidRPr="00C35E8C">
              <w:t>/ год</w:t>
            </w:r>
          </w:p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на 1 чел.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29"/>
              <w:jc w:val="center"/>
            </w:pPr>
            <w:r w:rsidRPr="00C35E8C">
              <w:t>180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  <w:tr w:rsidR="008A14FA" w:rsidRPr="00C35E8C" w:rsidTr="008A14FA">
        <w:trPr>
          <w:trHeight w:val="6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-108"/>
              <w:jc w:val="center"/>
            </w:pPr>
            <w:r w:rsidRPr="00C35E8C">
              <w:t>Удельные показатели максимальной тепловой нагрузки, расход газа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Вт / м</w:t>
            </w:r>
            <w:proofErr w:type="gramStart"/>
            <w:r w:rsidRPr="00C35E8C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-</w:t>
            </w:r>
          </w:p>
        </w:tc>
        <w:tc>
          <w:tcPr>
            <w:tcW w:w="28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14FA" w:rsidRPr="00C35E8C" w:rsidRDefault="008A14FA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  <w:rPr>
                <w:sz w:val="28"/>
                <w:szCs w:val="28"/>
              </w:rPr>
            </w:pPr>
          </w:p>
        </w:tc>
      </w:tr>
    </w:tbl>
    <w:p w:rsidR="005E23B2" w:rsidRPr="00C35E8C" w:rsidRDefault="005E23B2" w:rsidP="00C35E8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35E8C" w:rsidRPr="00280197" w:rsidRDefault="00C35E8C" w:rsidP="00280197">
      <w:pPr>
        <w:tabs>
          <w:tab w:val="center" w:pos="142"/>
          <w:tab w:val="center" w:pos="1134"/>
        </w:tabs>
        <w:ind w:left="709"/>
        <w:jc w:val="center"/>
        <w:rPr>
          <w:b/>
          <w:sz w:val="28"/>
          <w:szCs w:val="28"/>
        </w:rPr>
      </w:pPr>
      <w:r w:rsidRPr="00280197">
        <w:rPr>
          <w:b/>
          <w:sz w:val="28"/>
          <w:szCs w:val="28"/>
          <w:u w:val="single"/>
        </w:rPr>
        <w:t>Расчетные показатели объектов, относящихся к области водоснабжения населения.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 xml:space="preserve">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hyperlink r:id="rId7" w:history="1">
        <w:r w:rsidRPr="00C35E8C">
          <w:rPr>
            <w:rStyle w:val="aa"/>
            <w:color w:val="auto"/>
            <w:sz w:val="28"/>
            <w:szCs w:val="28"/>
          </w:rPr>
          <w:t>СП 44.13330</w:t>
        </w:r>
      </w:hyperlink>
      <w:r w:rsidRPr="00C35E8C">
        <w:rPr>
          <w:sz w:val="28"/>
          <w:szCs w:val="28"/>
        </w:rPr>
        <w:t xml:space="preserve">), за исключением расходов воды для домов отдыха, санаторно-туристических комплексов и детских оздоровительных лагерей, которые должны приниматься согласно </w:t>
      </w:r>
      <w:hyperlink r:id="rId8" w:history="1">
        <w:r w:rsidRPr="00C35E8C">
          <w:rPr>
            <w:rStyle w:val="aa"/>
            <w:color w:val="auto"/>
            <w:sz w:val="28"/>
            <w:szCs w:val="28"/>
          </w:rPr>
          <w:t>СП 30.13330</w:t>
        </w:r>
      </w:hyperlink>
      <w:r w:rsidRPr="00C35E8C">
        <w:rPr>
          <w:sz w:val="28"/>
          <w:szCs w:val="28"/>
        </w:rPr>
        <w:t xml:space="preserve"> и технологическим данным.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</w:rPr>
      </w:pPr>
      <w:r w:rsidRPr="00C35E8C">
        <w:rPr>
          <w:sz w:val="28"/>
          <w:szCs w:val="28"/>
        </w:rPr>
        <w:t>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10 - 20% суммарного расхода на хозяйственно-питьевые нужды населенного пункта.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C35E8C">
        <w:rPr>
          <w:sz w:val="28"/>
          <w:szCs w:val="28"/>
        </w:rPr>
        <w:t>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40% общего расхода воды на хозяйственно-питьевые нужды и в час максимального водозабора - 55% этого расхода. При смешанной застройке следует исходить из численности населения, проживающего в указанных зданиях.</w:t>
      </w:r>
    </w:p>
    <w:p w:rsidR="00C35E8C" w:rsidRPr="00C35E8C" w:rsidRDefault="00C35E8C" w:rsidP="00C35E8C">
      <w:pPr>
        <w:tabs>
          <w:tab w:val="center" w:pos="142"/>
          <w:tab w:val="center" w:pos="1134"/>
        </w:tabs>
        <w:ind w:left="567" w:hanging="567"/>
        <w:rPr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"/>
        <w:gridCol w:w="3549"/>
        <w:gridCol w:w="1428"/>
        <w:gridCol w:w="1466"/>
        <w:gridCol w:w="1431"/>
        <w:gridCol w:w="1030"/>
      </w:tblGrid>
      <w:tr w:rsidR="00C35E8C" w:rsidRPr="00C35E8C" w:rsidTr="00A839A1">
        <w:trPr>
          <w:trHeight w:val="778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№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proofErr w:type="spellStart"/>
            <w:proofErr w:type="gramStart"/>
            <w:r w:rsidRPr="00C35E8C">
              <w:t>п</w:t>
            </w:r>
            <w:proofErr w:type="spellEnd"/>
            <w:proofErr w:type="gramEnd"/>
            <w:r w:rsidRPr="00C35E8C">
              <w:t>/</w:t>
            </w:r>
            <w:proofErr w:type="spellStart"/>
            <w:r w:rsidRPr="00C35E8C">
              <w:t>п</w:t>
            </w:r>
            <w:proofErr w:type="spellEnd"/>
          </w:p>
        </w:tc>
        <w:tc>
          <w:tcPr>
            <w:tcW w:w="3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Наименование объекта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(наименование ресурса)</w:t>
            </w:r>
          </w:p>
        </w:tc>
        <w:tc>
          <w:tcPr>
            <w:tcW w:w="2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 w:rsidRPr="00C35E8C">
              <w:t>Удельное хозяйственно-</w:t>
            </w:r>
          </w:p>
          <w:p w:rsidR="00C35E8C" w:rsidRPr="00C35E8C" w:rsidRDefault="00C35E8C" w:rsidP="00C35E8C">
            <w:pPr>
              <w:tabs>
                <w:tab w:val="center" w:pos="282"/>
                <w:tab w:val="center" w:pos="1134"/>
              </w:tabs>
              <w:ind w:left="-101"/>
              <w:jc w:val="center"/>
            </w:pPr>
            <w:r>
              <w:t xml:space="preserve">  </w:t>
            </w:r>
            <w:r w:rsidRPr="00C35E8C">
              <w:t>питьевое водопотребление в населенных пунктах на одного жителя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E8C" w:rsidRPr="00C35E8C" w:rsidRDefault="00C35E8C" w:rsidP="00C35E8C">
            <w:pPr>
              <w:tabs>
                <w:tab w:val="center" w:pos="-86"/>
                <w:tab w:val="center" w:pos="1134"/>
              </w:tabs>
              <w:ind w:left="-86"/>
              <w:jc w:val="center"/>
            </w:pPr>
            <w:r w:rsidRPr="00C35E8C">
              <w:t>Максимально допустимый уровень территориальной доступности</w:t>
            </w:r>
          </w:p>
        </w:tc>
      </w:tr>
      <w:tr w:rsidR="00C35E8C" w:rsidRPr="00C35E8C" w:rsidTr="00A839A1">
        <w:trPr>
          <w:trHeight w:val="5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  <w:tc>
          <w:tcPr>
            <w:tcW w:w="3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-101"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Единица измерения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t>Величина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86"/>
              <w:jc w:val="center"/>
            </w:pPr>
            <w:r w:rsidRPr="00C35E8C">
              <w:t>Единица измерения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3"/>
              <w:jc w:val="center"/>
            </w:pPr>
            <w:r w:rsidRPr="00C35E8C">
              <w:t>Величина</w:t>
            </w: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proofErr w:type="gramStart"/>
            <w:r w:rsidRPr="00C35E8C">
              <w:t>л</w:t>
            </w:r>
            <w:proofErr w:type="gramEnd"/>
            <w:r w:rsidRPr="00C35E8C">
              <w:t xml:space="preserve">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125-160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Не нормируется</w:t>
            </w:r>
          </w:p>
        </w:tc>
      </w:tr>
      <w:tr w:rsidR="00C35E8C" w:rsidRPr="00C35E8C" w:rsidTr="00A839A1">
        <w:trPr>
          <w:trHeight w:val="75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2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ванными и местными водонагревателями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proofErr w:type="gramStart"/>
            <w:r w:rsidRPr="00C35E8C">
              <w:t>л</w:t>
            </w:r>
            <w:proofErr w:type="gramEnd"/>
            <w:r w:rsidRPr="00C35E8C">
              <w:t xml:space="preserve">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160-230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8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3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101"/>
              <w:jc w:val="center"/>
            </w:pPr>
            <w:r w:rsidRPr="00C35E8C">
              <w:t>То же, с централизованным горячим водоснабжением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proofErr w:type="gramStart"/>
            <w:r w:rsidRPr="00C35E8C">
              <w:t>л</w:t>
            </w:r>
            <w:proofErr w:type="gramEnd"/>
            <w:r w:rsidRPr="00C35E8C">
              <w:t xml:space="preserve">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229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302"/>
              </w:tabs>
              <w:ind w:left="-116"/>
              <w:jc w:val="center"/>
            </w:pPr>
            <w:r w:rsidRPr="00C35E8C">
              <w:rPr>
                <w:color w:val="2D2D2D"/>
                <w:spacing w:val="2"/>
                <w:shd w:val="clear" w:color="auto" w:fill="FFFFFF"/>
              </w:rPr>
              <w:t>220-280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  <w:tr w:rsidR="00C35E8C" w:rsidRPr="00C35E8C" w:rsidTr="00A839A1">
        <w:trPr>
          <w:trHeight w:val="72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C35E8C">
              <w:t>4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autoSpaceDE w:val="0"/>
              <w:jc w:val="center"/>
            </w:pPr>
            <w:r w:rsidRPr="00C35E8C">
              <w:t>Здания общественного и промышленного назначения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0"/>
                <w:tab w:val="center" w:pos="1134"/>
              </w:tabs>
              <w:ind w:left="87"/>
              <w:jc w:val="center"/>
            </w:pPr>
            <w:proofErr w:type="gramStart"/>
            <w:r w:rsidRPr="00C35E8C">
              <w:t>л</w:t>
            </w:r>
            <w:proofErr w:type="gramEnd"/>
            <w:r w:rsidRPr="00C35E8C">
              <w:t xml:space="preserve"> / </w:t>
            </w:r>
            <w:proofErr w:type="spellStart"/>
            <w:r w:rsidRPr="00C35E8C">
              <w:t>сут</w:t>
            </w:r>
            <w:proofErr w:type="spellEnd"/>
          </w:p>
          <w:p w:rsidR="00C35E8C" w:rsidRPr="00C35E8C" w:rsidRDefault="00C35E8C" w:rsidP="00C35E8C">
            <w:pPr>
              <w:tabs>
                <w:tab w:val="center" w:pos="-54"/>
                <w:tab w:val="center" w:pos="1134"/>
              </w:tabs>
              <w:ind w:left="-54"/>
              <w:jc w:val="center"/>
            </w:pPr>
            <w:r w:rsidRPr="00C35E8C">
              <w:t>на 1 жителя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Определяется</w:t>
            </w:r>
          </w:p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ind w:left="-64"/>
              <w:jc w:val="center"/>
            </w:pPr>
            <w:r w:rsidRPr="00C35E8C">
              <w:t>по данным</w:t>
            </w:r>
          </w:p>
          <w:p w:rsidR="00C35E8C" w:rsidRPr="00C35E8C" w:rsidRDefault="00C35E8C" w:rsidP="00C35E8C">
            <w:pPr>
              <w:tabs>
                <w:tab w:val="center" w:pos="-116"/>
                <w:tab w:val="center" w:pos="1302"/>
              </w:tabs>
              <w:ind w:left="-116"/>
              <w:jc w:val="center"/>
            </w:pPr>
            <w:r w:rsidRPr="00C35E8C">
              <w:t>объектов</w:t>
            </w:r>
          </w:p>
        </w:tc>
        <w:tc>
          <w:tcPr>
            <w:tcW w:w="2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E8C" w:rsidRPr="00C35E8C" w:rsidRDefault="00C35E8C" w:rsidP="00C35E8C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jc w:val="center"/>
            </w:pPr>
          </w:p>
        </w:tc>
      </w:tr>
    </w:tbl>
    <w:p w:rsidR="00C35E8C" w:rsidRPr="00BB5F27" w:rsidRDefault="00C35E8C" w:rsidP="00C35E8C">
      <w:pPr>
        <w:tabs>
          <w:tab w:val="center" w:pos="142"/>
          <w:tab w:val="center" w:pos="1134"/>
          <w:tab w:val="left" w:pos="1200"/>
        </w:tabs>
        <w:ind w:firstLine="709"/>
        <w:jc w:val="both"/>
        <w:rPr>
          <w:u w:val="single"/>
        </w:rPr>
      </w:pPr>
      <w:r w:rsidRPr="00C35E8C">
        <w:rPr>
          <w:sz w:val="28"/>
          <w:szCs w:val="28"/>
        </w:rPr>
        <w:tab/>
        <w:t xml:space="preserve">Указанные нормы следует применять с учётом требований табл. 1 СП </w:t>
      </w:r>
      <w:r w:rsidRPr="00C35E8C">
        <w:rPr>
          <w:sz w:val="28"/>
          <w:szCs w:val="28"/>
        </w:rPr>
        <w:lastRenderedPageBreak/>
        <w:t>31.13330.2012</w:t>
      </w:r>
      <w:r w:rsidRPr="00BB5F27">
        <w:t>.</w:t>
      </w:r>
    </w:p>
    <w:p w:rsidR="005E23B2" w:rsidRPr="00026B4A" w:rsidRDefault="005E23B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B4052" w:rsidRPr="00026B4A" w:rsidRDefault="001B4052" w:rsidP="00437A16">
      <w:pPr>
        <w:pStyle w:val="ad"/>
        <w:tabs>
          <w:tab w:val="center" w:pos="142"/>
          <w:tab w:val="center" w:pos="1134"/>
        </w:tabs>
        <w:ind w:left="1069" w:hanging="1069"/>
        <w:jc w:val="center"/>
        <w:rPr>
          <w:b/>
          <w:sz w:val="28"/>
          <w:szCs w:val="28"/>
        </w:rPr>
      </w:pPr>
      <w:r w:rsidRPr="00026B4A">
        <w:rPr>
          <w:b/>
          <w:sz w:val="28"/>
          <w:szCs w:val="28"/>
        </w:rPr>
        <w:t>Расчетные показатели объектов, относящихся к области водоотведения.</w:t>
      </w:r>
    </w:p>
    <w:p w:rsidR="001B4052" w:rsidRPr="00BB5F27" w:rsidRDefault="001B4052" w:rsidP="001B4052">
      <w:pPr>
        <w:tabs>
          <w:tab w:val="center" w:pos="142"/>
          <w:tab w:val="center" w:pos="1134"/>
        </w:tabs>
        <w:ind w:left="567" w:hanging="567"/>
      </w:pPr>
    </w:p>
    <w:tbl>
      <w:tblPr>
        <w:tblW w:w="0" w:type="auto"/>
        <w:tblInd w:w="108" w:type="dxa"/>
        <w:tblLayout w:type="fixed"/>
        <w:tblLook w:val="0000"/>
      </w:tblPr>
      <w:tblGrid>
        <w:gridCol w:w="689"/>
        <w:gridCol w:w="3318"/>
        <w:gridCol w:w="1521"/>
        <w:gridCol w:w="1522"/>
        <w:gridCol w:w="1245"/>
        <w:gridCol w:w="1314"/>
      </w:tblGrid>
      <w:tr w:rsidR="001B4052" w:rsidRPr="00BB5F27" w:rsidTr="00A839A1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№№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Наименование объекта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(наименование ресурса)</w:t>
            </w:r>
            <w:r w:rsidRPr="00BB5F27">
              <w:rPr>
                <w:vertAlign w:val="superscript"/>
              </w:rPr>
              <w:t xml:space="preserve"> 1)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78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B4052" w:rsidRPr="00BB5F27" w:rsidTr="00A839A1">
        <w:trPr>
          <w:trHeight w:val="776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  <w:rPr>
                <w:b/>
              </w:rPr>
            </w:pPr>
          </w:p>
        </w:tc>
        <w:tc>
          <w:tcPr>
            <w:tcW w:w="3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-101"/>
              <w:rPr>
                <w:b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Единица измерения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914"/>
              </w:tabs>
              <w:ind w:left="-78"/>
            </w:pPr>
            <w:r w:rsidRPr="00BB5F27">
              <w:t>Единица измерения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Величина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Расчетный среднесуточный расход сточных вод в населенном пункте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proofErr w:type="gramStart"/>
            <w:r w:rsidRPr="00BB5F27">
              <w:t>л</w:t>
            </w:r>
            <w:proofErr w:type="gramEnd"/>
            <w:r w:rsidRPr="00BB5F27">
              <w:t xml:space="preserve"> / </w:t>
            </w:r>
            <w:proofErr w:type="spellStart"/>
            <w:r w:rsidRPr="00BB5F27">
              <w:t>сут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Определяется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64"/>
            </w:pPr>
            <w:r w:rsidRPr="00BB5F27">
              <w:t>по данным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объектов</w:t>
            </w:r>
          </w:p>
        </w:tc>
        <w:tc>
          <w:tcPr>
            <w:tcW w:w="2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Не нормируется</w:t>
            </w: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2.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>Бытовая канализация, зона застройки индивидуальными  жилыми домами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  <w:rPr>
                <w:spacing w:val="-20"/>
              </w:rPr>
            </w:pPr>
            <w:r w:rsidRPr="00BB5F27">
              <w:t xml:space="preserve">% от </w:t>
            </w:r>
            <w:proofErr w:type="spellStart"/>
            <w:r w:rsidRPr="00BB5F27">
              <w:rPr>
                <w:spacing w:val="-20"/>
              </w:rPr>
              <w:t>водопотреб</w:t>
            </w:r>
            <w:proofErr w:type="spellEnd"/>
            <w:r w:rsidRPr="00BB5F27">
              <w:rPr>
                <w:spacing w:val="-20"/>
              </w:rPr>
              <w:t>-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proofErr w:type="spellStart"/>
            <w:r w:rsidRPr="00BB5F27">
              <w:rPr>
                <w:spacing w:val="-20"/>
              </w:rPr>
              <w:t>ления</w:t>
            </w:r>
            <w:proofErr w:type="spellEnd"/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100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  <w:tr w:rsidR="001B4052" w:rsidRPr="00BB5F27" w:rsidTr="00A839A1">
        <w:trPr>
          <w:trHeight w:val="83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3.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101"/>
            </w:pPr>
            <w:r w:rsidRPr="00BB5F27">
              <w:t xml:space="preserve">Дождевая канализация. </w:t>
            </w:r>
            <w:r w:rsidRPr="00BB5F27">
              <w:rPr>
                <w:spacing w:val="-20"/>
              </w:rPr>
              <w:t>Суточный  объем  поверхностного стока, поступающий на очистные сооружения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м</w:t>
            </w:r>
            <w:r w:rsidRPr="00BB5F27">
              <w:rPr>
                <w:vertAlign w:val="superscript"/>
              </w:rPr>
              <w:t xml:space="preserve">3 </w:t>
            </w:r>
            <w:r w:rsidRPr="00BB5F27">
              <w:t xml:space="preserve">/ </w:t>
            </w:r>
            <w:proofErr w:type="spellStart"/>
            <w:r w:rsidRPr="00BB5F27">
              <w:t>сут</w:t>
            </w:r>
            <w:proofErr w:type="spellEnd"/>
            <w:r w:rsidRPr="00BB5F27">
              <w:t>.</w:t>
            </w:r>
          </w:p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-25"/>
            </w:pPr>
            <w:r w:rsidRPr="00BB5F27">
              <w:t>с 1 га территории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ind w:left="567" w:hanging="567"/>
            </w:pPr>
            <w:r w:rsidRPr="00BB5F27">
              <w:t>50</w:t>
            </w:r>
          </w:p>
        </w:tc>
        <w:tc>
          <w:tcPr>
            <w:tcW w:w="2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4052" w:rsidRPr="00BB5F27" w:rsidRDefault="001B4052" w:rsidP="00A839A1">
            <w:pPr>
              <w:tabs>
                <w:tab w:val="center" w:pos="142"/>
                <w:tab w:val="center" w:pos="1134"/>
              </w:tabs>
              <w:snapToGrid w:val="0"/>
              <w:ind w:left="567" w:hanging="567"/>
            </w:pPr>
          </w:p>
        </w:tc>
      </w:tr>
    </w:tbl>
    <w:p w:rsidR="00A839A1" w:rsidRPr="00BB5F27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both"/>
      </w:pPr>
    </w:p>
    <w:p w:rsidR="00A839A1" w:rsidRPr="00A839A1" w:rsidRDefault="00A839A1" w:rsidP="00A839A1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A839A1">
        <w:rPr>
          <w:b/>
          <w:sz w:val="28"/>
          <w:szCs w:val="28"/>
        </w:rPr>
        <w:t>1.2. Расчётные показатели объектов улично-дорожной сети, объектов хранения и обслуживания автотранспорта</w:t>
      </w:r>
    </w:p>
    <w:p w:rsidR="001C1F7B" w:rsidRPr="001C1F7B" w:rsidRDefault="001C1F7B" w:rsidP="001C1F7B">
      <w:pPr>
        <w:pStyle w:val="3"/>
        <w:ind w:firstLine="697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>При планировании развития населенного пункта следует обеспечивать сбалансированное развитие территории и транспортных сетей. Проектировать транспортную сеть и улично-дорожную сеть (</w:t>
      </w:r>
      <w:proofErr w:type="spellStart"/>
      <w:r w:rsidRPr="001C1F7B">
        <w:rPr>
          <w:b w:val="0"/>
          <w:sz w:val="28"/>
          <w:szCs w:val="28"/>
        </w:rPr>
        <w:t>УДС</w:t>
      </w:r>
      <w:proofErr w:type="spellEnd"/>
      <w:r w:rsidRPr="001C1F7B">
        <w:rPr>
          <w:b w:val="0"/>
          <w:sz w:val="28"/>
          <w:szCs w:val="28"/>
        </w:rPr>
        <w:t>) города следует в виде единой системы в увязке с планировочной структурой поселения и прилегающей к нему территории, обеспечивающей удобные, быстрые и безопасные транспортные связи со всеми функциональными зонами, с другими поселениями системы расселения, объектами, расположенными в пригородной зоне, объектами внешнего транспорта и автомобильными дорогами общей сети</w:t>
      </w:r>
      <w:proofErr w:type="gramStart"/>
      <w:r w:rsidRPr="001C1F7B">
        <w:rPr>
          <w:b w:val="0"/>
          <w:sz w:val="28"/>
          <w:szCs w:val="28"/>
        </w:rPr>
        <w:t>.</w:t>
      </w:r>
      <w:proofErr w:type="gramEnd"/>
      <w:r w:rsidRPr="001C1F7B">
        <w:rPr>
          <w:b w:val="0"/>
          <w:sz w:val="28"/>
          <w:szCs w:val="28"/>
        </w:rPr>
        <w:t xml:space="preserve"> </w:t>
      </w:r>
      <w:proofErr w:type="gramStart"/>
      <w:r w:rsidRPr="001C1F7B">
        <w:rPr>
          <w:b w:val="0"/>
          <w:sz w:val="28"/>
          <w:szCs w:val="28"/>
        </w:rPr>
        <w:t>с</w:t>
      </w:r>
      <w:proofErr w:type="gramEnd"/>
      <w:r w:rsidRPr="001C1F7B">
        <w:rPr>
          <w:b w:val="0"/>
          <w:sz w:val="28"/>
          <w:szCs w:val="28"/>
        </w:rPr>
        <w:t xml:space="preserve">труктура </w:t>
      </w:r>
      <w:proofErr w:type="spellStart"/>
      <w:r w:rsidRPr="001C1F7B">
        <w:rPr>
          <w:b w:val="0"/>
          <w:sz w:val="28"/>
          <w:szCs w:val="28"/>
        </w:rPr>
        <w:t>УДС</w:t>
      </w:r>
      <w:proofErr w:type="spellEnd"/>
      <w:r w:rsidRPr="001C1F7B">
        <w:rPr>
          <w:b w:val="0"/>
          <w:sz w:val="28"/>
          <w:szCs w:val="28"/>
        </w:rPr>
        <w:t xml:space="preserve"> должна обеспечивать возможность альтернативных маршрутов движения по дублирующим направлениям. </w:t>
      </w:r>
    </w:p>
    <w:p w:rsidR="001C1F7B" w:rsidRPr="001C1F7B" w:rsidRDefault="001C1F7B" w:rsidP="001C1F7B">
      <w:pPr>
        <w:pStyle w:val="3"/>
        <w:ind w:firstLine="709"/>
        <w:jc w:val="both"/>
        <w:rPr>
          <w:sz w:val="28"/>
          <w:szCs w:val="28"/>
        </w:rPr>
      </w:pPr>
      <w:r w:rsidRPr="001C1F7B">
        <w:rPr>
          <w:b w:val="0"/>
          <w:sz w:val="28"/>
          <w:szCs w:val="28"/>
        </w:rPr>
        <w:t>Затраты времени на передвижение от мест проживания до работы для 90% трудящихся (в один конец) не должны превышать 35 мин.</w:t>
      </w:r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1C1F7B">
        <w:rPr>
          <w:sz w:val="28"/>
          <w:szCs w:val="28"/>
        </w:rPr>
        <w:t xml:space="preserve">Транспортную и улично-дорожную сеть населенного пункта следует проектировать в виде непрерывной системы с учетом функционального назначения улиц и дорог, интенсивности транспортного и пешеходного движения, архитектурно-планировочной организации территории и характера застройки. В составе </w:t>
      </w:r>
      <w:proofErr w:type="spellStart"/>
      <w:r w:rsidRPr="001C1F7B">
        <w:rPr>
          <w:sz w:val="28"/>
          <w:szCs w:val="28"/>
        </w:rPr>
        <w:t>УДС</w:t>
      </w:r>
      <w:proofErr w:type="spellEnd"/>
      <w:r w:rsidRPr="001C1F7B">
        <w:rPr>
          <w:sz w:val="28"/>
          <w:szCs w:val="28"/>
        </w:rPr>
        <w:t xml:space="preserve"> следует выделять улицы и дороги магистрального и местного значения, а также главные улицы. Категории улиц и дорог города, их параметры и параметры дорог и проездов в рекреационной зоне следует назначать в соответствии с документом территориального планирования – Генеральным планом муниципального образования «Вешкаймское городское поселение» и с </w:t>
      </w:r>
      <w:proofErr w:type="gramStart"/>
      <w:r w:rsidRPr="001C1F7B">
        <w:rPr>
          <w:sz w:val="28"/>
          <w:szCs w:val="28"/>
        </w:rPr>
        <w:t>классификацией</w:t>
      </w:r>
      <w:proofErr w:type="gramEnd"/>
      <w:r w:rsidRPr="001C1F7B">
        <w:rPr>
          <w:sz w:val="28"/>
          <w:szCs w:val="28"/>
        </w:rPr>
        <w:t xml:space="preserve"> приведенной в СП 42.13330.2016 «Градостроительство. Планировка и застройка городских и сельских </w:t>
      </w:r>
      <w:r w:rsidRPr="001C1F7B">
        <w:rPr>
          <w:sz w:val="28"/>
          <w:szCs w:val="28"/>
        </w:rPr>
        <w:lastRenderedPageBreak/>
        <w:t>поселений».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</w:rPr>
      </w:pPr>
      <w:r w:rsidRPr="001C1F7B">
        <w:rPr>
          <w:b w:val="0"/>
          <w:sz w:val="28"/>
          <w:szCs w:val="28"/>
        </w:rPr>
        <w:t xml:space="preserve">В составе </w:t>
      </w:r>
      <w:proofErr w:type="spellStart"/>
      <w:r w:rsidRPr="001C1F7B">
        <w:rPr>
          <w:b w:val="0"/>
          <w:sz w:val="28"/>
          <w:szCs w:val="28"/>
        </w:rPr>
        <w:t>УДС</w:t>
      </w:r>
      <w:proofErr w:type="spellEnd"/>
      <w:r w:rsidRPr="001C1F7B">
        <w:rPr>
          <w:b w:val="0"/>
          <w:sz w:val="28"/>
          <w:szCs w:val="28"/>
        </w:rPr>
        <w:t xml:space="preserve"> выделяются главные улицы города, являющиеся основой планировочного построения общегородского центра</w:t>
      </w:r>
    </w:p>
    <w:p w:rsidR="001C1F7B" w:rsidRPr="001C1F7B" w:rsidRDefault="001C1F7B" w:rsidP="001C1F7B">
      <w:pPr>
        <w:pStyle w:val="3"/>
        <w:ind w:firstLine="709"/>
        <w:jc w:val="both"/>
        <w:rPr>
          <w:b w:val="0"/>
          <w:sz w:val="28"/>
          <w:szCs w:val="28"/>
          <w:u w:val="single"/>
        </w:rPr>
      </w:pPr>
      <w:r w:rsidRPr="001C1F7B">
        <w:rPr>
          <w:b w:val="0"/>
          <w:sz w:val="28"/>
          <w:szCs w:val="28"/>
        </w:rPr>
        <w:t xml:space="preserve">Велодорожки как отдельный вид транспортного проезда необходимо проектировать в виде системы включающей в себя обособленное прохождение или по </w:t>
      </w:r>
      <w:proofErr w:type="spellStart"/>
      <w:r w:rsidRPr="001C1F7B">
        <w:rPr>
          <w:b w:val="0"/>
          <w:sz w:val="28"/>
          <w:szCs w:val="28"/>
        </w:rPr>
        <w:t>УДС</w:t>
      </w:r>
      <w:proofErr w:type="spellEnd"/>
      <w:r w:rsidRPr="001C1F7B">
        <w:rPr>
          <w:b w:val="0"/>
          <w:sz w:val="28"/>
          <w:szCs w:val="28"/>
        </w:rPr>
        <w:t>.</w:t>
      </w:r>
    </w:p>
    <w:p w:rsidR="001C1F7B" w:rsidRPr="001C1F7B" w:rsidRDefault="001C1F7B" w:rsidP="001C1F7B">
      <w:pPr>
        <w:pStyle w:val="3"/>
        <w:jc w:val="center"/>
        <w:rPr>
          <w:sz w:val="28"/>
          <w:szCs w:val="28"/>
        </w:rPr>
      </w:pPr>
      <w:r w:rsidRPr="001C1F7B">
        <w:rPr>
          <w:sz w:val="28"/>
          <w:szCs w:val="28"/>
        </w:rPr>
        <w:t>Расчетные показатели улично-дорожной сети</w:t>
      </w:r>
    </w:p>
    <w:p w:rsidR="001C1F7B" w:rsidRPr="00BB5F27" w:rsidRDefault="001C1F7B" w:rsidP="001C1F7B"/>
    <w:tbl>
      <w:tblPr>
        <w:tblW w:w="0" w:type="auto"/>
        <w:tblInd w:w="108" w:type="dxa"/>
        <w:tblLayout w:type="fixed"/>
        <w:tblLook w:val="0000"/>
      </w:tblPr>
      <w:tblGrid>
        <w:gridCol w:w="4323"/>
        <w:gridCol w:w="1406"/>
        <w:gridCol w:w="1290"/>
        <w:gridCol w:w="1290"/>
        <w:gridCol w:w="1300"/>
      </w:tblGrid>
      <w:tr w:rsidR="001C1F7B" w:rsidRPr="00BB5F27" w:rsidTr="00EE7758">
        <w:trPr>
          <w:trHeight w:val="995"/>
        </w:trPr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Наименование объекта</w:t>
            </w:r>
          </w:p>
        </w:tc>
        <w:tc>
          <w:tcPr>
            <w:tcW w:w="2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1C1F7B" w:rsidRPr="00BB5F27" w:rsidTr="00EE7758">
        <w:trPr>
          <w:trHeight w:val="571"/>
        </w:trPr>
        <w:tc>
          <w:tcPr>
            <w:tcW w:w="4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1F7B" w:rsidRPr="00BB5F27" w:rsidRDefault="001C1F7B" w:rsidP="00EE7758">
            <w:pPr>
              <w:snapToGrid w:val="0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>Величина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Единица измерения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Величина</w:t>
            </w:r>
          </w:p>
        </w:tc>
      </w:tr>
      <w:tr w:rsidR="001C1F7B" w:rsidRPr="00BB5F27" w:rsidTr="00EE7758">
        <w:trPr>
          <w:trHeight w:val="836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r w:rsidRPr="00BB5F27">
              <w:t>Улично-дорожная сеть</w:t>
            </w:r>
          </w:p>
          <w:p w:rsidR="001C1F7B" w:rsidRPr="00BB5F27" w:rsidRDefault="001C1F7B" w:rsidP="00EE7758">
            <w:r w:rsidRPr="00BB5F27">
              <w:t xml:space="preserve">(категория дороги </w:t>
            </w:r>
            <w:proofErr w:type="spellStart"/>
            <w:r w:rsidRPr="00BB5F27">
              <w:t>IV</w:t>
            </w:r>
            <w:proofErr w:type="spellEnd"/>
            <w:r w:rsidRPr="00BB5F27">
              <w:t>, количество полос движения - 2)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12"/>
            </w:pPr>
            <w:r w:rsidRPr="00BB5F27">
              <w:t>(гектаров на 1 линейный километр автомобильной дороги)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34"/>
            </w:pPr>
            <w:r w:rsidRPr="00BB5F27">
              <w:t xml:space="preserve">3,5 </w:t>
            </w:r>
          </w:p>
        </w:tc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1F7B" w:rsidRPr="00BB5F27" w:rsidRDefault="001C1F7B" w:rsidP="00EE7758">
            <w:pPr>
              <w:ind w:left="-78"/>
            </w:pPr>
            <w:r w:rsidRPr="00BB5F27">
              <w:t>Не нормируется</w:t>
            </w:r>
          </w:p>
        </w:tc>
      </w:tr>
    </w:tbl>
    <w:p w:rsidR="001C1F7B" w:rsidRPr="001C1F7B" w:rsidRDefault="001C1F7B" w:rsidP="001C1F7B">
      <w:pPr>
        <w:ind w:firstLine="709"/>
        <w:jc w:val="both"/>
        <w:rPr>
          <w:sz w:val="28"/>
          <w:szCs w:val="28"/>
        </w:rPr>
      </w:pPr>
      <w:proofErr w:type="gramStart"/>
      <w:r w:rsidRPr="001C1F7B">
        <w:rPr>
          <w:sz w:val="28"/>
          <w:szCs w:val="28"/>
        </w:rPr>
        <w:t xml:space="preserve">Осредненные нормы отвода земель указаны без учета размеров земельных участков, необходимых для размещения конструктивных элементов автомобильной дороги и дорожных сооружений, предусмотренных </w:t>
      </w:r>
      <w:hyperlink r:id="rId9" w:anchor="block_1005" w:history="1">
        <w:r w:rsidRPr="001C1F7B">
          <w:rPr>
            <w:rStyle w:val="aa"/>
            <w:color w:val="auto"/>
            <w:sz w:val="28"/>
            <w:szCs w:val="28"/>
          </w:rPr>
          <w:t>пунктом 5</w:t>
        </w:r>
      </w:hyperlink>
      <w:r w:rsidRPr="001C1F7B">
        <w:rPr>
          <w:sz w:val="28"/>
          <w:szCs w:val="28"/>
        </w:rPr>
        <w:t xml:space="preserve"> норм отвода земель для размещения автомобильных дорог и (или) объектов дорожного сервиса Постановления Правительства РФ от 02.09.2</w:t>
      </w:r>
      <w:r>
        <w:rPr>
          <w:sz w:val="28"/>
          <w:szCs w:val="28"/>
        </w:rPr>
        <w:t>009 №</w:t>
      </w:r>
      <w:r w:rsidRPr="001C1F7B">
        <w:rPr>
          <w:sz w:val="28"/>
          <w:szCs w:val="28"/>
        </w:rPr>
        <w:t xml:space="preserve"> 717 (ред. от 11.03.2011) «О нормах отвода земель для размещения автомобильных дорог и (или) объектов дорожного сервиса».</w:t>
      </w:r>
      <w:proofErr w:type="gramEnd"/>
    </w:p>
    <w:p w:rsidR="001C1F7B" w:rsidRPr="001C1F7B" w:rsidRDefault="001C1F7B" w:rsidP="001C1F7B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  <w:u w:val="single"/>
        </w:rPr>
      </w:pPr>
      <w:r w:rsidRPr="001C1F7B">
        <w:rPr>
          <w:sz w:val="28"/>
          <w:szCs w:val="28"/>
        </w:rPr>
        <w:t>Параметры элементов улично-дорожной сети, ширина основных улиц и дорог в красных линиях, определяются документом территориального планирования – Генеральным планом муниципального образования «Вешкаймское городское поселение».</w:t>
      </w:r>
    </w:p>
    <w:p w:rsidR="00C626B4" w:rsidRPr="00C626B4" w:rsidRDefault="00C626B4" w:rsidP="00C626B4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Расчетные показатели объектов </w:t>
      </w:r>
      <w:r w:rsidRPr="00C626B4">
        <w:rPr>
          <w:rFonts w:ascii="Times New Roman" w:hAnsi="Times New Roman" w:cs="Times New Roman"/>
          <w:bCs w:val="0"/>
          <w:color w:val="auto"/>
          <w:sz w:val="28"/>
          <w:szCs w:val="28"/>
        </w:rPr>
        <w:t>в области организации транспортного обслуживания населения</w:t>
      </w:r>
      <w:r w:rsidRPr="00C626B4">
        <w:rPr>
          <w:rFonts w:ascii="Times New Roman" w:hAnsi="Times New Roman" w:cs="Times New Roman"/>
          <w:color w:val="auto"/>
          <w:sz w:val="28"/>
          <w:szCs w:val="28"/>
        </w:rPr>
        <w:t xml:space="preserve"> и обслуживания автотранспорта</w:t>
      </w:r>
    </w:p>
    <w:p w:rsidR="00C626B4" w:rsidRPr="00BB5F27" w:rsidRDefault="00C626B4" w:rsidP="00C626B4">
      <w:pPr>
        <w:autoSpaceDE w:val="0"/>
        <w:spacing w:line="227" w:lineRule="exact"/>
      </w:pPr>
    </w:p>
    <w:tbl>
      <w:tblPr>
        <w:tblW w:w="0" w:type="auto"/>
        <w:tblInd w:w="-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2007"/>
        <w:gridCol w:w="10"/>
        <w:gridCol w:w="1108"/>
        <w:gridCol w:w="1292"/>
        <w:gridCol w:w="26"/>
        <w:gridCol w:w="1674"/>
        <w:gridCol w:w="45"/>
        <w:gridCol w:w="1432"/>
        <w:gridCol w:w="23"/>
        <w:gridCol w:w="1420"/>
      </w:tblGrid>
      <w:tr w:rsidR="00C626B4" w:rsidRPr="00BB5F27" w:rsidTr="00EE7758">
        <w:trPr>
          <w:trHeight w:val="893"/>
        </w:trPr>
        <w:tc>
          <w:tcPr>
            <w:tcW w:w="5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proofErr w:type="spellStart"/>
            <w:proofErr w:type="gramStart"/>
            <w:r w:rsidRPr="00BB5F27">
              <w:rPr>
                <w:b/>
              </w:rPr>
              <w:t>п</w:t>
            </w:r>
            <w:proofErr w:type="spellEnd"/>
            <w:proofErr w:type="gramEnd"/>
            <w:r w:rsidRPr="00BB5F27">
              <w:rPr>
                <w:b/>
              </w:rPr>
              <w:t>/</w:t>
            </w:r>
            <w:proofErr w:type="spellStart"/>
            <w:r w:rsidRPr="00BB5F27">
              <w:rPr>
                <w:b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Наименование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объекта</w:t>
            </w:r>
          </w:p>
        </w:tc>
        <w:tc>
          <w:tcPr>
            <w:tcW w:w="41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Минимально допустимый уровень</w:t>
            </w:r>
          </w:p>
          <w:p w:rsidR="00C626B4" w:rsidRPr="00BB5F27" w:rsidRDefault="00C626B4" w:rsidP="00EE7758">
            <w:pPr>
              <w:autoSpaceDE w:val="0"/>
              <w:ind w:right="-3"/>
              <w:rPr>
                <w:b/>
              </w:rPr>
            </w:pPr>
            <w:r w:rsidRPr="00BB5F27">
              <w:rPr>
                <w:b/>
              </w:rPr>
              <w:t>обеспеченности</w:t>
            </w:r>
          </w:p>
        </w:tc>
        <w:tc>
          <w:tcPr>
            <w:tcW w:w="2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 xml:space="preserve">уровень </w:t>
            </w:r>
            <w:proofErr w:type="gramStart"/>
            <w:r w:rsidRPr="00BB5F27">
              <w:rPr>
                <w:b/>
              </w:rPr>
              <w:t>территориальной</w:t>
            </w:r>
            <w:proofErr w:type="gramEnd"/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C626B4" w:rsidRPr="00BB5F27" w:rsidTr="00EE7758">
        <w:trPr>
          <w:trHeight w:val="583"/>
        </w:trPr>
        <w:tc>
          <w:tcPr>
            <w:tcW w:w="5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rPr>
                <w:b/>
              </w:rPr>
            </w:pP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 измерения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C626B4" w:rsidRPr="00BB5F27" w:rsidRDefault="00C626B4" w:rsidP="00EE7758">
            <w:pPr>
              <w:autoSpaceDE w:val="0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3" w:lineRule="exact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</w:tr>
      <w:tr w:rsidR="00C626B4" w:rsidRPr="00BB5F27" w:rsidTr="00EE7758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3</w:t>
            </w: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4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  <w:rPr>
                <w:b/>
              </w:rPr>
            </w:pPr>
            <w:r w:rsidRPr="00BB5F27">
              <w:rPr>
                <w:b/>
              </w:rPr>
              <w:t>5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8" w:lineRule="exact"/>
            </w:pPr>
            <w:r w:rsidRPr="00BB5F27">
              <w:rPr>
                <w:b/>
              </w:rPr>
              <w:t>6</w:t>
            </w:r>
          </w:p>
        </w:tc>
      </w:tr>
      <w:tr w:rsidR="00C626B4" w:rsidRPr="00BB5F27" w:rsidTr="00C626B4">
        <w:trPr>
          <w:trHeight w:val="5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Автовокзалы и</w:t>
            </w:r>
          </w:p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1.1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Автостанции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автостанции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 xml:space="preserve">(пассажиров) </w:t>
            </w:r>
            <w:proofErr w:type="gramStart"/>
            <w:r w:rsidRPr="00BB5F27">
              <w:t>при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proofErr w:type="gramStart"/>
            <w:r w:rsidRPr="00BB5F27">
              <w:t>отправлении</w:t>
            </w:r>
            <w:proofErr w:type="gramEnd"/>
            <w:r w:rsidRPr="00BB5F27"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75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1.2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Малые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вместимость малых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8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 xml:space="preserve">(пассажиров) </w:t>
            </w:r>
            <w:proofErr w:type="gramStart"/>
            <w:r w:rsidRPr="00BB5F27">
              <w:t>при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8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</w:pPr>
            <w:proofErr w:type="gramStart"/>
            <w:r w:rsidRPr="00BB5F27">
              <w:t>отправлении</w:t>
            </w:r>
            <w:proofErr w:type="gramEnd"/>
            <w:r w:rsidRPr="00BB5F27"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150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bookmarkStart w:id="0" w:name="page5"/>
            <w:bookmarkEnd w:id="0"/>
            <w:r w:rsidRPr="00BB5F27">
              <w:t>1.3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Средние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средних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 xml:space="preserve">(пассажиров) </w:t>
            </w:r>
            <w:proofErr w:type="gramStart"/>
            <w:r w:rsidRPr="00BB5F27">
              <w:t>при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gramStart"/>
            <w:r w:rsidRPr="00BB5F27">
              <w:t>отправлении</w:t>
            </w:r>
            <w:proofErr w:type="gramEnd"/>
            <w:r w:rsidRPr="00BB5F27"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250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400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1.4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Большие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вместимость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больших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4" w:lineRule="exact"/>
            </w:pPr>
            <w:r w:rsidRPr="00BB5F27">
              <w:t>автовокзалов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 xml:space="preserve">(пассажиров) </w:t>
            </w:r>
            <w:proofErr w:type="gramStart"/>
            <w:r w:rsidRPr="00BB5F27">
              <w:t>при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расчётном 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gramStart"/>
            <w:r w:rsidRPr="00BB5F27">
              <w:t>отправлении</w:t>
            </w:r>
            <w:proofErr w:type="gramEnd"/>
            <w:r w:rsidRPr="00BB5F27"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15000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500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600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700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25000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30000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900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40000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1000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1.5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Посты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 xml:space="preserve">Количество </w:t>
            </w:r>
            <w:proofErr w:type="gramStart"/>
            <w:r w:rsidRPr="00BB5F27">
              <w:t>при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посадки/высадки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суточном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пассажиров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gramStart"/>
            <w:r w:rsidRPr="00BB5F27">
              <w:t>отправлении</w:t>
            </w:r>
            <w:proofErr w:type="gramEnd"/>
            <w:r w:rsidRPr="00BB5F27">
              <w:t>: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автовокзалов и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автостанций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100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  <w:ind w:left="20"/>
            </w:pPr>
            <w:r w:rsidRPr="00BB5F27">
              <w:t>до 200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2(1/1)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400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3(2/1)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от 600 до 1000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5(3/2)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3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1000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2000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8(5/3)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2000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9(6/3)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3000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  <w:ind w:left="20"/>
            </w:pPr>
            <w:r w:rsidRPr="00BB5F27">
              <w:t>до 4000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11(7/4)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4000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6000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12(8/4)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от 6000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  <w:ind w:left="20"/>
            </w:pPr>
            <w:r w:rsidRPr="00BB5F27">
              <w:t>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14(9/5)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от 8000 до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15(10/5)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2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свыше 10000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добавляется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-/-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1 пост (место)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на каждые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2000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посадки или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4000 мест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высадки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9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пассажиров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5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2</w:t>
            </w: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proofErr w:type="spellStart"/>
            <w:r w:rsidRPr="00BB5F27">
              <w:t>Железнодорож</w:t>
            </w:r>
            <w:proofErr w:type="spellEnd"/>
            <w:r w:rsidRPr="00BB5F27">
              <w:t>-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 xml:space="preserve">Норма </w:t>
            </w:r>
            <w:proofErr w:type="gramStart"/>
            <w:r w:rsidRPr="00BB5F27">
              <w:t>расчётной</w:t>
            </w:r>
            <w:proofErr w:type="gramEnd"/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1" w:lineRule="exact"/>
            </w:pPr>
            <w:r w:rsidRPr="00BB5F27">
              <w:t>не нормируется</w:t>
            </w: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proofErr w:type="spellStart"/>
            <w:r w:rsidRPr="00BB5F27">
              <w:t>ные</w:t>
            </w:r>
            <w:proofErr w:type="spellEnd"/>
            <w:r w:rsidRPr="00BB5F27">
              <w:t xml:space="preserve"> вокзалы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вместимости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 xml:space="preserve">вокзала </w:t>
            </w:r>
            <w:proofErr w:type="gramStart"/>
            <w:r w:rsidRPr="00BB5F27">
              <w:t>в</w:t>
            </w:r>
            <w:proofErr w:type="gramEnd"/>
            <w:r w:rsidRPr="00BB5F27">
              <w:t xml:space="preserve"> %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6" w:lineRule="exact"/>
            </w:pPr>
            <w:r w:rsidRPr="00BB5F27">
              <w:t>от среднесуточного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потока пассажиров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отправления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4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дальнего и местного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63" w:lineRule="exact"/>
            </w:pPr>
            <w:r w:rsidRPr="00BB5F27">
              <w:t>сообщения:*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до 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35–40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500 до 1500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31–35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св. 1500 до 3000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28–31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1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св. 3000 до 5000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6" w:lineRule="exact"/>
            </w:pPr>
            <w:r w:rsidRPr="00BB5F27">
              <w:t>25–28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C626B4">
        <w:trPr>
          <w:trHeight w:val="26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  <w:ind w:left="-210"/>
            </w:pPr>
          </w:p>
        </w:tc>
        <w:tc>
          <w:tcPr>
            <w:tcW w:w="2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св. 5000 до 8000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22–25</w:t>
            </w:r>
          </w:p>
        </w:tc>
        <w:tc>
          <w:tcPr>
            <w:tcW w:w="1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</w:tbl>
    <w:p w:rsidR="00C626B4" w:rsidRPr="00BB5F27" w:rsidRDefault="00C626B4" w:rsidP="00C626B4">
      <w:pPr>
        <w:pStyle w:val="ConsPlusNormal"/>
        <w:tabs>
          <w:tab w:val="center" w:pos="142"/>
          <w:tab w:val="center" w:pos="1134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*  - норма расчетной вместимости вокзала </w:t>
      </w: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% </w:t>
      </w:r>
      <w:proofErr w:type="gramStart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>от</w:t>
      </w:r>
      <w:proofErr w:type="gramEnd"/>
      <w:r w:rsidRPr="00BB5F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среднесуточного потока пассажиров отправления дальнего и местного сообщения и величина среднесуточного потока используется для определения расчетной вместимости вокзала.</w:t>
      </w:r>
    </w:p>
    <w:tbl>
      <w:tblPr>
        <w:tblW w:w="0" w:type="auto"/>
        <w:tblInd w:w="98" w:type="dxa"/>
        <w:tblLayout w:type="fixed"/>
        <w:tblLook w:val="0000"/>
      </w:tblPr>
      <w:tblGrid>
        <w:gridCol w:w="600"/>
        <w:gridCol w:w="3195"/>
        <w:gridCol w:w="8"/>
        <w:gridCol w:w="1699"/>
        <w:gridCol w:w="1301"/>
        <w:gridCol w:w="1401"/>
        <w:gridCol w:w="1411"/>
      </w:tblGrid>
      <w:tr w:rsidR="00C626B4" w:rsidRPr="00BB5F27" w:rsidTr="00EE7758">
        <w:trPr>
          <w:trHeight w:val="349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№</w:t>
            </w:r>
          </w:p>
          <w:p w:rsidR="00C626B4" w:rsidRPr="00BB5F27" w:rsidRDefault="00C626B4" w:rsidP="00EE7758"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Наименование объекта</w:t>
            </w:r>
          </w:p>
        </w:tc>
        <w:tc>
          <w:tcPr>
            <w:tcW w:w="3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Минимально допустимый уровень обеспеченности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26B4" w:rsidRPr="00BB5F27" w:rsidRDefault="00C626B4" w:rsidP="00EE7758">
            <w:pPr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rPr>
                <w:b/>
              </w:rPr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  <w:ind w:left="-73"/>
              <w:rPr>
                <w:b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Единица измерения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Величина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Величина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40"/>
            </w:pPr>
            <w:r w:rsidRPr="00BB5F27">
              <w:t>3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11"/>
            </w:pPr>
            <w:r w:rsidRPr="00BB5F27">
              <w:t>Привокзальные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r w:rsidRPr="00BB5F27">
              <w:t>величины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right="2"/>
            </w:pPr>
            <w:r w:rsidRPr="00BB5F27">
              <w:t>не нормируется</w:t>
            </w: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right="11"/>
            </w:pPr>
            <w:r w:rsidRPr="00BB5F27">
              <w:t>площади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привокзальных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 xml:space="preserve">площадей </w:t>
            </w:r>
            <w:proofErr w:type="gramStart"/>
            <w:r w:rsidRPr="00BB5F27">
              <w:t>для</w:t>
            </w:r>
            <w:proofErr w:type="gramEnd"/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вокзалов разных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видов транспорта,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left="-203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  <w:ind w:left="-11"/>
            </w:pPr>
            <w:r w:rsidRPr="00BB5F27">
              <w:t>размещаемых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9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  <w:ind w:left="-11"/>
            </w:pPr>
            <w:r w:rsidRPr="00BB5F27">
              <w:t>на свободных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0" w:lineRule="exact"/>
            </w:pPr>
            <w:proofErr w:type="gramStart"/>
            <w:r w:rsidRPr="00BB5F27">
              <w:t>территориях</w:t>
            </w:r>
            <w:proofErr w:type="gramEnd"/>
            <w:r w:rsidRPr="00BB5F27">
              <w:t xml:space="preserve"> (га)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68" w:lineRule="exact"/>
            </w:pPr>
            <w:r w:rsidRPr="00BB5F27">
              <w:t>для вокзалов: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малой 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5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средней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0,50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71" w:lineRule="exact"/>
            </w:pPr>
            <w:r w:rsidRPr="00BB5F27">
              <w:t>вместимости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больших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4" w:lineRule="exact"/>
            </w:pPr>
            <w:r w:rsidRPr="00BB5F27">
              <w:t>0,75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  <w:ind w:right="11"/>
            </w:pP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крупных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pacing w:line="255" w:lineRule="exact"/>
            </w:pPr>
            <w:r w:rsidRPr="00BB5F27">
              <w:t>1.25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autoSpaceDE w:val="0"/>
              <w:snapToGrid w:val="0"/>
            </w:pPr>
          </w:p>
        </w:tc>
      </w:tr>
      <w:tr w:rsidR="00C626B4" w:rsidRPr="00BB5F27" w:rsidTr="00EE7758">
        <w:trPr>
          <w:trHeight w:val="776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108"/>
            </w:pPr>
            <w:r w:rsidRPr="00BB5F27">
              <w:lastRenderedPageBreak/>
              <w:t>4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Объекты по техническому обслуживанию</w:t>
            </w:r>
            <w:r w:rsidRPr="00BB5F27">
              <w:rPr>
                <w:bCs/>
              </w:rPr>
              <w:t xml:space="preserve"> автомобилей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Пост / 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Не нормируется</w:t>
            </w:r>
          </w:p>
        </w:tc>
      </w:tr>
      <w:tr w:rsidR="00C626B4" w:rsidRPr="00BB5F27" w:rsidTr="00EE7758">
        <w:trPr>
          <w:trHeight w:val="78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5</w:t>
            </w: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r w:rsidRPr="00BB5F27">
              <w:t>Автозаправочные станции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7"/>
            </w:pPr>
            <w:r w:rsidRPr="00BB5F27">
              <w:t>Колонка / 1200 автомобилей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ind w:left="-76"/>
            </w:pPr>
            <w:r w:rsidRPr="00BB5F27">
              <w:t>1</w:t>
            </w:r>
          </w:p>
        </w:tc>
        <w:tc>
          <w:tcPr>
            <w:tcW w:w="28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26B4" w:rsidRPr="00BB5F27" w:rsidRDefault="00C626B4" w:rsidP="00EE7758">
            <w:pPr>
              <w:snapToGrid w:val="0"/>
            </w:pPr>
          </w:p>
        </w:tc>
      </w:tr>
    </w:tbl>
    <w:p w:rsidR="00C626B4" w:rsidRPr="00C626B4" w:rsidRDefault="00C626B4" w:rsidP="00C626B4">
      <w:pPr>
        <w:pStyle w:val="ad"/>
        <w:ind w:left="0"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 xml:space="preserve">Размещение объектов дорожного сервиса указанных в п.4 и 5 допускается на территориях, сопряжённых с территориями автодорог и улиц </w:t>
      </w:r>
      <w:r w:rsidR="003A3C8B">
        <w:rPr>
          <w:sz w:val="28"/>
          <w:szCs w:val="28"/>
        </w:rPr>
        <w:t xml:space="preserve">межмуниципального, областного </w:t>
      </w:r>
      <w:r w:rsidRPr="00C626B4">
        <w:rPr>
          <w:sz w:val="28"/>
          <w:szCs w:val="28"/>
        </w:rPr>
        <w:t>значения.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 xml:space="preserve">Размеры земельных участков для объектов по техническому обслуживанию автомобилей следует принимать, </w:t>
      </w:r>
      <w:proofErr w:type="gramStart"/>
      <w:r w:rsidRPr="00C626B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626B4">
        <w:rPr>
          <w:rFonts w:ascii="Times New Roman" w:hAnsi="Times New Roman" w:cs="Times New Roman"/>
          <w:sz w:val="28"/>
          <w:szCs w:val="28"/>
        </w:rPr>
        <w:t>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постов - 0,5;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10 постов - 1,0;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15 постов - 1,5;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25 постов - 2,0;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Размеры земельных участков для автозаправочных станций легковых автомобилей (</w:t>
      </w:r>
      <w:proofErr w:type="spellStart"/>
      <w:r w:rsidRPr="00C626B4">
        <w:rPr>
          <w:rFonts w:ascii="Times New Roman" w:hAnsi="Times New Roman" w:cs="Times New Roman"/>
          <w:sz w:val="28"/>
          <w:szCs w:val="28"/>
        </w:rPr>
        <w:t>АЗС</w:t>
      </w:r>
      <w:proofErr w:type="spellEnd"/>
      <w:r w:rsidRPr="00C626B4">
        <w:rPr>
          <w:rFonts w:ascii="Times New Roman" w:hAnsi="Times New Roman" w:cs="Times New Roman"/>
          <w:sz w:val="28"/>
          <w:szCs w:val="28"/>
        </w:rPr>
        <w:t xml:space="preserve">) следует принимать, </w:t>
      </w:r>
      <w:proofErr w:type="gramStart"/>
      <w:r w:rsidRPr="00C626B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626B4">
        <w:rPr>
          <w:rFonts w:ascii="Times New Roman" w:hAnsi="Times New Roman" w:cs="Times New Roman"/>
          <w:sz w:val="28"/>
          <w:szCs w:val="28"/>
        </w:rPr>
        <w:t>: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2 колонки - 0,1;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5 колонок - 0,2;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6B4">
        <w:rPr>
          <w:rFonts w:ascii="Times New Roman" w:hAnsi="Times New Roman" w:cs="Times New Roman"/>
          <w:sz w:val="28"/>
          <w:szCs w:val="28"/>
        </w:rPr>
        <w:t>на 7 колонок - 0,3.</w:t>
      </w:r>
    </w:p>
    <w:p w:rsidR="00C626B4" w:rsidRPr="00C626B4" w:rsidRDefault="00C626B4" w:rsidP="00C626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26B4">
        <w:rPr>
          <w:rFonts w:ascii="Times New Roman" w:hAnsi="Times New Roman" w:cs="Times New Roman"/>
          <w:sz w:val="28"/>
          <w:szCs w:val="28"/>
        </w:rPr>
        <w:t>Моечные пункты автотранспорта необходимо размещать в составе предприятий по обслуживанию автомобилей (технического обслуживания и текущего ремонта подвижного состава: автотранспортные предприятия, их производственные и эксплуатационные филиалы, базы централизованного технического обслуживания, станции технического обслуживания легковых автомобилей, открытые площадки для хранения подвижного состава, гаражи-стоянки для хранения подвижного состава, топливозаправочные пункты) в соответс</w:t>
      </w:r>
      <w:r>
        <w:rPr>
          <w:rFonts w:ascii="Times New Roman" w:hAnsi="Times New Roman" w:cs="Times New Roman"/>
          <w:sz w:val="28"/>
          <w:szCs w:val="28"/>
        </w:rPr>
        <w:t xml:space="preserve">твии с требованиями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01-89.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626B4">
        <w:rPr>
          <w:rFonts w:ascii="Times New Roman" w:hAnsi="Times New Roman" w:cs="Times New Roman"/>
          <w:sz w:val="28"/>
          <w:szCs w:val="28"/>
        </w:rPr>
        <w:t>Ведомственные строительные нормы. Предприятия по обслуживанию автомобилей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26B4">
        <w:rPr>
          <w:rFonts w:ascii="Times New Roman" w:hAnsi="Times New Roman" w:cs="Times New Roman"/>
          <w:sz w:val="28"/>
          <w:szCs w:val="28"/>
        </w:rPr>
        <w:t>.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r w:rsidRPr="00C626B4">
        <w:rPr>
          <w:sz w:val="28"/>
          <w:szCs w:val="28"/>
        </w:rPr>
        <w:t>Размещение отдельных моечных пунктов автотранспорта (</w:t>
      </w:r>
      <w:proofErr w:type="spellStart"/>
      <w:r w:rsidRPr="00C626B4">
        <w:rPr>
          <w:sz w:val="28"/>
          <w:szCs w:val="28"/>
        </w:rPr>
        <w:t>автомоек</w:t>
      </w:r>
      <w:proofErr w:type="spellEnd"/>
      <w:r w:rsidRPr="00C626B4">
        <w:rPr>
          <w:sz w:val="28"/>
          <w:szCs w:val="28"/>
        </w:rPr>
        <w:t xml:space="preserve">) допускается при соблюдении размеров ориентировочных санитарно-защитных зон, установленных </w:t>
      </w:r>
      <w:hyperlink r:id="rId10" w:history="1">
        <w:proofErr w:type="spellStart"/>
        <w:r w:rsidRPr="00C626B4">
          <w:rPr>
            <w:rStyle w:val="aa"/>
            <w:color w:val="auto"/>
            <w:sz w:val="28"/>
            <w:szCs w:val="28"/>
          </w:rPr>
          <w:t>СанПиН</w:t>
        </w:r>
        <w:proofErr w:type="spellEnd"/>
        <w:r w:rsidRPr="00C626B4">
          <w:rPr>
            <w:rStyle w:val="aa"/>
            <w:color w:val="auto"/>
            <w:sz w:val="28"/>
            <w:szCs w:val="28"/>
          </w:rPr>
          <w:t xml:space="preserve"> 2.2.1/2.1.1.1200-03</w:t>
        </w:r>
      </w:hyperlink>
      <w:r w:rsidRPr="00C626B4">
        <w:rPr>
          <w:sz w:val="28"/>
          <w:szCs w:val="28"/>
        </w:rPr>
        <w:t xml:space="preserve"> «Санитарно-защитные зоны и санитарная классификация предприятий, сооружений и иных объектов» (санитарно-защитная зона от мойки автомобилей на 1 пост – 50 м, от мойки автомобилей с количеством постов от 2-х до 5-ти – 100 м). </w:t>
      </w:r>
    </w:p>
    <w:p w:rsidR="00C626B4" w:rsidRPr="00C626B4" w:rsidRDefault="00C626B4" w:rsidP="00C626B4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C626B4">
        <w:rPr>
          <w:sz w:val="28"/>
          <w:szCs w:val="28"/>
        </w:rPr>
        <w:t xml:space="preserve">В санитарно-защитных зонах запрещается размещение следующих объектов: жилой застройки, включая отдельные жилые дома, ландшафтно-рекреационных зон, зон отдыха, территорий садоводческих товариществ и </w:t>
      </w:r>
      <w:proofErr w:type="spellStart"/>
      <w:r w:rsidRPr="00C626B4">
        <w:rPr>
          <w:sz w:val="28"/>
          <w:szCs w:val="28"/>
        </w:rPr>
        <w:t>коттеджной</w:t>
      </w:r>
      <w:proofErr w:type="spellEnd"/>
      <w:r w:rsidRPr="00C626B4">
        <w:rPr>
          <w:sz w:val="28"/>
          <w:szCs w:val="28"/>
        </w:rPr>
        <w:t xml:space="preserve">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обитания,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пользования.</w:t>
      </w:r>
      <w:proofErr w:type="gramEnd"/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Дальность пешеходных подходов до ближайшей остановки общественного пассажирского транспорта в общегородском центре от объектов массового посещения должна быть не более 250 м; в производственных и </w:t>
      </w:r>
      <w:r w:rsidRPr="003A3C8B">
        <w:rPr>
          <w:sz w:val="28"/>
          <w:szCs w:val="28"/>
        </w:rPr>
        <w:lastRenderedPageBreak/>
        <w:t>коммунально-складских зонах - не более 400 м от проходных предприятий; в зонах массового отдыха и спорта - не более 800 м от главного входа.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В районах </w:t>
      </w:r>
      <w:r>
        <w:rPr>
          <w:sz w:val="28"/>
          <w:szCs w:val="28"/>
        </w:rPr>
        <w:t xml:space="preserve">индивидуальной жилой </w:t>
      </w:r>
      <w:r w:rsidRPr="003A3C8B">
        <w:rPr>
          <w:sz w:val="28"/>
          <w:szCs w:val="28"/>
        </w:rPr>
        <w:t>застройки дальность пешеходных подходов к ближайшей остановке общественного транспорта может быть увеличена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 xml:space="preserve">Расстояния между остановочными пунктами на линиях общественного пассажирского транспорта в пределах территории поселений следует принимать, </w:t>
      </w:r>
      <w:proofErr w:type="gramStart"/>
      <w:r w:rsidRPr="003A3C8B">
        <w:rPr>
          <w:sz w:val="28"/>
          <w:szCs w:val="28"/>
        </w:rPr>
        <w:t>м</w:t>
      </w:r>
      <w:proofErr w:type="gramEnd"/>
      <w:r w:rsidRPr="003A3C8B">
        <w:rPr>
          <w:sz w:val="28"/>
          <w:szCs w:val="28"/>
        </w:rPr>
        <w:t>: для автобусов до 600 м.</w:t>
      </w:r>
    </w:p>
    <w:p w:rsidR="003A3C8B" w:rsidRPr="003A3C8B" w:rsidRDefault="003A3C8B" w:rsidP="003A3C8B">
      <w:pPr>
        <w:ind w:firstLine="709"/>
        <w:jc w:val="both"/>
        <w:rPr>
          <w:sz w:val="28"/>
          <w:szCs w:val="28"/>
        </w:rPr>
      </w:pPr>
      <w:r w:rsidRPr="003A3C8B">
        <w:rPr>
          <w:sz w:val="28"/>
          <w:szCs w:val="28"/>
        </w:rPr>
        <w:t>Транспортно-эксплуатационные предприятия транспорта следует размещать в производственных зонах</w:t>
      </w:r>
      <w:r>
        <w:rPr>
          <w:sz w:val="28"/>
          <w:szCs w:val="28"/>
        </w:rPr>
        <w:t xml:space="preserve"> населенных пунктов</w:t>
      </w:r>
      <w:r w:rsidRPr="003A3C8B">
        <w:rPr>
          <w:sz w:val="28"/>
          <w:szCs w:val="28"/>
        </w:rPr>
        <w:t>, принимая размеры их земельных участков согласно «приложение</w:t>
      </w:r>
      <w:proofErr w:type="gramStart"/>
      <w:r w:rsidRPr="003A3C8B">
        <w:rPr>
          <w:sz w:val="28"/>
          <w:szCs w:val="28"/>
        </w:rPr>
        <w:t xml:space="preserve"> И</w:t>
      </w:r>
      <w:proofErr w:type="gramEnd"/>
      <w:r w:rsidRPr="003A3C8B">
        <w:rPr>
          <w:sz w:val="28"/>
          <w:szCs w:val="28"/>
        </w:rPr>
        <w:t>» СП 42.13330.2016 «Градостроительство. Планировка и застройка городских и сельских поселений».</w:t>
      </w:r>
    </w:p>
    <w:p w:rsidR="001B4052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F37" w:rsidRPr="00962F37" w:rsidRDefault="00962F37" w:rsidP="00962F37">
      <w:pPr>
        <w:ind w:right="-40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Расчетные показатели обеспеченности объектами хранения автотранспорта</w:t>
      </w:r>
    </w:p>
    <w:p w:rsidR="00962F37" w:rsidRPr="00BB5F27" w:rsidRDefault="00962F37" w:rsidP="00962F37">
      <w:pPr>
        <w:ind w:right="-40"/>
        <w:jc w:val="both"/>
        <w:rPr>
          <w:u w:val="single"/>
        </w:rPr>
      </w:pP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В населенных пунктах  должны быть предусмотрены территории для постоянного хранения (гаражи, крытые и открытые стоянки), временного хранения (парковки) и технического обслуживания легковых автомобилей всех категорий.</w:t>
      </w:r>
    </w:p>
    <w:p w:rsidR="00962F37" w:rsidRPr="00962F37" w:rsidRDefault="00962F37" w:rsidP="00962F37">
      <w:pPr>
        <w:autoSpaceDE w:val="0"/>
        <w:ind w:firstLine="697"/>
        <w:jc w:val="both"/>
        <w:rPr>
          <w:sz w:val="28"/>
          <w:szCs w:val="28"/>
        </w:rPr>
      </w:pPr>
      <w:r w:rsidRPr="00962F37">
        <w:rPr>
          <w:sz w:val="28"/>
          <w:szCs w:val="28"/>
        </w:rPr>
        <w:t>Сооружения для хранения, парковки и обслуживания легковых автомобилей (далее автостоянки) следует размещать с соблюдением нормативных радиусов доступности от обслуживаемых объектов, с учётом требований эффективного использования городских и сельских территорий, с обеспечением экологической безопасности.</w:t>
      </w: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962F37" w:rsidRPr="00962F37" w:rsidRDefault="00962F37" w:rsidP="00962F37">
      <w:pPr>
        <w:pStyle w:val="ConsPlusNormal"/>
        <w:widowControl/>
        <w:ind w:right="-1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962F37">
        <w:rPr>
          <w:rFonts w:ascii="Times New Roman" w:hAnsi="Times New Roman" w:cs="Times New Roman"/>
          <w:sz w:val="28"/>
          <w:szCs w:val="28"/>
        </w:rPr>
        <w:t>Нормы расчёта стоянок легковых автомобилей допускается принимать в соответствии с таблицей: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2839"/>
        <w:gridCol w:w="1991"/>
        <w:gridCol w:w="1970"/>
      </w:tblGrid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Наименование объекта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Расчетная единица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Минимальное число </w:t>
            </w:r>
            <w:proofErr w:type="spellStart"/>
            <w:r w:rsidRPr="00BB5F27">
              <w:t>машино-мест</w:t>
            </w:r>
            <w:proofErr w:type="spellEnd"/>
            <w:r w:rsidRPr="00BB5F27">
              <w:t xml:space="preserve"> на расчетную единицу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 xml:space="preserve">Максимальный уровень доступности мест стоянки автотранспорта, </w:t>
            </w:r>
            <w:proofErr w:type="gramStart"/>
            <w:r w:rsidRPr="00BB5F27">
              <w:t>м</w:t>
            </w:r>
            <w:proofErr w:type="gramEnd"/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Здания и сооружения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134"/>
              </w:tabs>
              <w:spacing w:line="276" w:lineRule="auto"/>
              <w:ind w:right="-119"/>
              <w:jc w:val="center"/>
            </w:pPr>
            <w:r w:rsidRPr="00BB5F27">
              <w:t>Офисные учреждения (административно-общественные, кредитно-финансовые, юридические и учреждения управления)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Научные и проектные организации, высшие и средние специальные учебные заведения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" w:right="-119"/>
              <w:jc w:val="center"/>
            </w:pPr>
            <w:r w:rsidRPr="00BB5F27">
              <w:t>Промышленные предприятия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работающих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11 (15)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Больницы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коек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lastRenderedPageBreak/>
              <w:t>Поликлиники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посещений в смену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Спортивные объекты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зрительных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(10-15)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Театры, кинотеатры, концертные залы, музеи, выставки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или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Торговые центры, магазины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кв</w:t>
            </w:r>
            <w:proofErr w:type="gramStart"/>
            <w:r w:rsidRPr="00BB5F27">
              <w:t>.м</w:t>
            </w:r>
            <w:proofErr w:type="gramEnd"/>
            <w:r w:rsidRPr="00BB5F27">
              <w:t xml:space="preserve"> торговой площади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Рынки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50 торговых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50-25*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Рестораны и кафе, клубы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посадочных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40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Гостиницы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right="-119"/>
              <w:jc w:val="center"/>
            </w:pPr>
            <w:r w:rsidRPr="00BB5F27">
              <w:t>Вокзалы всех видов транспорта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пассажиров дальнего и местного сообщений, прибывающих</w:t>
            </w: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в час «пик»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25</w:t>
            </w:r>
          </w:p>
        </w:tc>
      </w:tr>
      <w:tr w:rsidR="00962F37" w:rsidRPr="00BB5F27" w:rsidTr="00EE7758">
        <w:tc>
          <w:tcPr>
            <w:tcW w:w="9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Рекреационные территории и объекты отдыха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Пляжи и парки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единовременных посетителей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26 (30)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Лесопарки и заповедники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16 (20)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Базы кратковременного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-9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snapToGrid w:val="0"/>
              <w:ind w:left="567" w:hanging="567"/>
              <w:jc w:val="center"/>
            </w:pPr>
          </w:p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Береговые базы маломерного флота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22 (25)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Дома отдыха и санатории, санатории-профилактории, базы отдыха предприятий и турбазы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100 отдыхающих и обслуживающий персонал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 (10)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200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Гостиницы (туристические и курортные)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8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Мотели и кемпинги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То же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По расчетной вместимости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50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Предприятия общественного питания, торговли и коммунально-бытового обслуживания в зонах отдыха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100 мест в залах или единовременных посетителей и персонала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  <w:tr w:rsidR="00962F37" w:rsidRPr="00BB5F27" w:rsidTr="00EE7758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jc w:val="center"/>
            </w:pPr>
            <w:r w:rsidRPr="00BB5F27">
              <w:t>Садоводческие товарищества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-97"/>
              <w:jc w:val="center"/>
            </w:pPr>
            <w:r w:rsidRPr="00BB5F27">
              <w:t>10 участков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2F37" w:rsidRPr="00BB5F27" w:rsidRDefault="00962F37" w:rsidP="0045002E">
            <w:pPr>
              <w:tabs>
                <w:tab w:val="center" w:pos="142"/>
                <w:tab w:val="center" w:pos="1134"/>
                <w:tab w:val="left" w:pos="6134"/>
              </w:tabs>
              <w:ind w:left="567" w:hanging="567"/>
              <w:jc w:val="center"/>
            </w:pPr>
            <w:r w:rsidRPr="00BB5F27">
              <w:t>100</w:t>
            </w:r>
          </w:p>
        </w:tc>
      </w:tr>
    </w:tbl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>1. В скобках приведены нормативы, рекомендуемые для применения при градостроительном проектировании.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2. Протяжённость пешеходных подходов от стоянок для временного хранения легковых автомобилей до объектов в зонах массового отдыха не должна превышать 1000 м. 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3. Требуемое расчётное количество </w:t>
      </w:r>
      <w:proofErr w:type="spellStart"/>
      <w:r w:rsidRPr="00962F37">
        <w:rPr>
          <w:sz w:val="28"/>
          <w:szCs w:val="28"/>
        </w:rPr>
        <w:t>машино-мест</w:t>
      </w:r>
      <w:proofErr w:type="spellEnd"/>
      <w:r w:rsidRPr="00962F37">
        <w:rPr>
          <w:sz w:val="28"/>
          <w:szCs w:val="28"/>
        </w:rPr>
        <w:t xml:space="preserve"> для парковки легковых автомобилей для рынков проектируется из расчёта не менее - 1 </w:t>
      </w:r>
      <w:proofErr w:type="spellStart"/>
      <w:r w:rsidRPr="00962F37">
        <w:rPr>
          <w:sz w:val="28"/>
          <w:szCs w:val="28"/>
        </w:rPr>
        <w:t>машино-место</w:t>
      </w:r>
      <w:proofErr w:type="spellEnd"/>
      <w:r w:rsidRPr="00962F37">
        <w:rPr>
          <w:sz w:val="28"/>
          <w:szCs w:val="28"/>
        </w:rPr>
        <w:t xml:space="preserve"> на 1 торговое место.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* - На рынках, расположенных в общественно-деловых зонах, при размерах торговой площади до 1000 кв. м минимальное расчётное количество </w:t>
      </w:r>
      <w:proofErr w:type="spellStart"/>
      <w:r w:rsidRPr="00962F37">
        <w:rPr>
          <w:sz w:val="28"/>
          <w:szCs w:val="28"/>
        </w:rPr>
        <w:t>машино-мест</w:t>
      </w:r>
      <w:proofErr w:type="spellEnd"/>
      <w:r w:rsidRPr="00962F37">
        <w:rPr>
          <w:sz w:val="28"/>
          <w:szCs w:val="28"/>
        </w:rPr>
        <w:t xml:space="preserve"> составляет 25 </w:t>
      </w:r>
      <w:proofErr w:type="spellStart"/>
      <w:r w:rsidRPr="00962F37">
        <w:rPr>
          <w:sz w:val="28"/>
          <w:szCs w:val="28"/>
        </w:rPr>
        <w:t>машино-мест</w:t>
      </w:r>
      <w:proofErr w:type="spellEnd"/>
      <w:r w:rsidRPr="00962F37">
        <w:rPr>
          <w:sz w:val="28"/>
          <w:szCs w:val="28"/>
        </w:rPr>
        <w:t xml:space="preserve"> на 50 торговых мест.</w:t>
      </w:r>
    </w:p>
    <w:p w:rsid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  <w:r w:rsidRPr="00962F37">
        <w:rPr>
          <w:sz w:val="28"/>
          <w:szCs w:val="28"/>
        </w:rPr>
        <w:t xml:space="preserve">4. Количество </w:t>
      </w:r>
      <w:proofErr w:type="spellStart"/>
      <w:r w:rsidRPr="00962F37">
        <w:rPr>
          <w:sz w:val="28"/>
          <w:szCs w:val="28"/>
        </w:rPr>
        <w:t>машино-мест</w:t>
      </w:r>
      <w:proofErr w:type="spellEnd"/>
      <w:r w:rsidRPr="00962F37">
        <w:rPr>
          <w:sz w:val="28"/>
          <w:szCs w:val="28"/>
        </w:rPr>
        <w:t xml:space="preserve"> следует принимать при уровнях автомобилизации, определенных на расчётный срок.</w:t>
      </w:r>
    </w:p>
    <w:p w:rsidR="00962F37" w:rsidRPr="00962F37" w:rsidRDefault="00962F37" w:rsidP="00962F37">
      <w:pPr>
        <w:pStyle w:val="ae"/>
        <w:spacing w:line="240" w:lineRule="auto"/>
        <w:ind w:left="0" w:right="0"/>
        <w:rPr>
          <w:sz w:val="28"/>
          <w:szCs w:val="28"/>
        </w:rPr>
      </w:pP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962F37">
        <w:rPr>
          <w:b/>
          <w:sz w:val="28"/>
          <w:szCs w:val="28"/>
        </w:rPr>
        <w:t>1.3. Расчетные показатели объектов физической культуры</w:t>
      </w:r>
    </w:p>
    <w:p w:rsidR="00962F37" w:rsidRPr="00962F37" w:rsidRDefault="00962F37" w:rsidP="00962F37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962F37">
        <w:rPr>
          <w:b/>
          <w:sz w:val="28"/>
          <w:szCs w:val="28"/>
        </w:rPr>
        <w:t>и спорта</w:t>
      </w:r>
    </w:p>
    <w:p w:rsidR="001B4052" w:rsidRPr="00962F37" w:rsidRDefault="001B405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59"/>
        <w:gridCol w:w="2777"/>
        <w:gridCol w:w="1422"/>
        <w:gridCol w:w="1420"/>
      </w:tblGrid>
      <w:tr w:rsidR="00503091" w:rsidRPr="004272CA" w:rsidTr="00EE7758">
        <w:trPr>
          <w:cantSplit/>
          <w:trHeight w:val="360"/>
          <w:tblHeader/>
        </w:trPr>
        <w:tc>
          <w:tcPr>
            <w:tcW w:w="2127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1420" w:type="pct"/>
            <w:vMerge w:val="restar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Единица измерения</w:t>
            </w:r>
          </w:p>
        </w:tc>
        <w:tc>
          <w:tcPr>
            <w:tcW w:w="1453" w:type="pct"/>
            <w:gridSpan w:val="2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Норматив</w:t>
            </w:r>
            <w:r w:rsidRPr="004272CA">
              <w:br/>
              <w:t>обеспеченности</w:t>
            </w:r>
          </w:p>
        </w:tc>
      </w:tr>
      <w:tr w:rsidR="00503091" w:rsidRPr="004272CA" w:rsidTr="00EE7758">
        <w:trPr>
          <w:cantSplit/>
          <w:trHeight w:val="720"/>
          <w:tblHeader/>
        </w:trPr>
        <w:tc>
          <w:tcPr>
            <w:tcW w:w="2127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0" w:type="pct"/>
            <w:vMerge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городской  </w:t>
            </w:r>
            <w:r w:rsidRPr="004272CA">
              <w:br/>
              <w:t>населённый</w:t>
            </w:r>
            <w:r w:rsidRPr="004272CA">
              <w:br/>
              <w:t>пункт</w:t>
            </w:r>
          </w:p>
        </w:tc>
        <w:tc>
          <w:tcPr>
            <w:tcW w:w="726" w:type="pct"/>
            <w:vAlign w:val="center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сельский   </w:t>
            </w:r>
            <w:r w:rsidRPr="004272CA">
              <w:br/>
              <w:t xml:space="preserve">населённый </w:t>
            </w:r>
            <w:r w:rsidRPr="004272CA">
              <w:br/>
              <w:t>пункт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both"/>
            </w:pPr>
            <w:r w:rsidRPr="004272CA">
              <w:t xml:space="preserve">Помещения для физкультурно-оздоровительных занятий     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 xml:space="preserve">общей площади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70</w:t>
            </w: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залы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350</w:t>
            </w:r>
          </w:p>
        </w:tc>
      </w:tr>
      <w:tr w:rsidR="00503091" w:rsidRPr="004272CA" w:rsidTr="00EE7758">
        <w:trPr>
          <w:cantSplit/>
          <w:trHeight w:val="360"/>
        </w:trPr>
        <w:tc>
          <w:tcPr>
            <w:tcW w:w="21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proofErr w:type="spellStart"/>
            <w:r w:rsidRPr="004272CA">
              <w:t>Спортивно-досуговые</w:t>
            </w:r>
            <w:proofErr w:type="spellEnd"/>
            <w:r w:rsidRPr="004272CA">
              <w:t xml:space="preserve"> комплексы в зоне малоэтажной жилой застройки  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7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300</w:t>
            </w:r>
          </w:p>
        </w:tc>
        <w:tc>
          <w:tcPr>
            <w:tcW w:w="726" w:type="pct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</w:tr>
      <w:tr w:rsidR="00503091" w:rsidRPr="004272CA" w:rsidTr="00EE7758">
        <w:trPr>
          <w:cantSplit/>
          <w:trHeight w:val="24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Спортивные плоскостные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сооружения             </w:t>
            </w:r>
          </w:p>
        </w:tc>
        <w:tc>
          <w:tcPr>
            <w:tcW w:w="1420" w:type="pct"/>
            <w:vMerge w:val="restart"/>
          </w:tcPr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>К</w:t>
            </w:r>
            <w:r w:rsidRPr="004272CA">
              <w:t>в</w:t>
            </w:r>
            <w:r>
              <w:t>адратных метров</w:t>
            </w:r>
          </w:p>
          <w:p w:rsidR="00503091" w:rsidRDefault="00503091" w:rsidP="00EE7758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Pr="004272CA">
              <w:t xml:space="preserve">зеркала воды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на 1000 человек</w:t>
            </w: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1950</w:t>
            </w:r>
          </w:p>
        </w:tc>
      </w:tr>
      <w:tr w:rsidR="00503091" w:rsidRPr="004272CA" w:rsidTr="00EE7758">
        <w:trPr>
          <w:cantSplit/>
          <w:trHeight w:val="480"/>
        </w:trPr>
        <w:tc>
          <w:tcPr>
            <w:tcW w:w="2127" w:type="pct"/>
          </w:tcPr>
          <w:p w:rsidR="00503091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Крытые бассейны общего </w:t>
            </w:r>
          </w:p>
          <w:p w:rsidR="00503091" w:rsidRPr="004272CA" w:rsidRDefault="00503091" w:rsidP="00EE7758">
            <w:pPr>
              <w:autoSpaceDE w:val="0"/>
              <w:autoSpaceDN w:val="0"/>
              <w:adjustRightInd w:val="0"/>
            </w:pPr>
            <w:r w:rsidRPr="004272CA">
              <w:t xml:space="preserve">пользования </w:t>
            </w:r>
          </w:p>
        </w:tc>
        <w:tc>
          <w:tcPr>
            <w:tcW w:w="1420" w:type="pct"/>
            <w:vMerge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3" w:type="pct"/>
            <w:gridSpan w:val="2"/>
          </w:tcPr>
          <w:p w:rsidR="00503091" w:rsidRPr="004272CA" w:rsidRDefault="00503091" w:rsidP="00EE7758">
            <w:pPr>
              <w:autoSpaceDE w:val="0"/>
              <w:autoSpaceDN w:val="0"/>
              <w:adjustRightInd w:val="0"/>
              <w:jc w:val="center"/>
            </w:pPr>
            <w:r w:rsidRPr="004272CA">
              <w:t>75</w:t>
            </w:r>
          </w:p>
        </w:tc>
      </w:tr>
    </w:tbl>
    <w:p w:rsidR="00503091" w:rsidRPr="00503091" w:rsidRDefault="00503091" w:rsidP="00503091">
      <w:pPr>
        <w:pStyle w:val="1"/>
        <w:ind w:left="0" w:firstLine="709"/>
        <w:rPr>
          <w:sz w:val="28"/>
          <w:szCs w:val="28"/>
        </w:rPr>
      </w:pPr>
      <w:r w:rsidRPr="00503091">
        <w:rPr>
          <w:b w:val="0"/>
          <w:sz w:val="28"/>
          <w:szCs w:val="28"/>
        </w:rPr>
        <w:t xml:space="preserve">Состав и площади физкультурно-спортивных сооружений определяются заданием на проектирование с учетом единовременной пропускной способности физкультурно-спортивных сооружений, численности тренеров-инструкторов, административных работников, подсобных рабочих, количества мест для зрителей в соответствии с требованиями  </w:t>
      </w:r>
      <w:r w:rsidRPr="00503091">
        <w:rPr>
          <w:b w:val="0"/>
          <w:caps/>
          <w:sz w:val="28"/>
          <w:szCs w:val="28"/>
        </w:rPr>
        <w:t>СП 118.13330.2012</w:t>
      </w:r>
      <w:r w:rsidRPr="00503091">
        <w:rPr>
          <w:b w:val="0"/>
          <w:sz w:val="28"/>
          <w:szCs w:val="28"/>
        </w:rPr>
        <w:t>, СП 31-112-2004, СП 31-112-2007, СП 31-115-2006.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При проектировании площадок и полей для спортивных игр следует ориентировать их продольными осями в направлении север - юг. Допустимое отклонение не должно превышать, 20° в каждую из сторон. В условиях затесненной застройки ориентация спортивных сооружений не лимитируется.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503091">
        <w:rPr>
          <w:sz w:val="28"/>
          <w:szCs w:val="28"/>
        </w:rPr>
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</w:r>
    </w:p>
    <w:p w:rsidR="00503091" w:rsidRPr="00503091" w:rsidRDefault="00503091" w:rsidP="00503091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b/>
          <w:sz w:val="28"/>
          <w:szCs w:val="28"/>
        </w:rPr>
      </w:pPr>
      <w:r w:rsidRPr="00503091">
        <w:rPr>
          <w:sz w:val="28"/>
          <w:szCs w:val="28"/>
        </w:rPr>
        <w:t>Долю территории плоскостных спортивных сооружений жилого района (в их составе территории плоскостных спортивных сооружений микрорайона) рекомендуется принимать от общей нормы - 35%.</w:t>
      </w:r>
    </w:p>
    <w:p w:rsidR="00866E03" w:rsidRPr="00866E03" w:rsidRDefault="00866E03" w:rsidP="00866E03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sz w:val="28"/>
          <w:szCs w:val="28"/>
        </w:rPr>
      </w:pPr>
      <w:r w:rsidRPr="00866E03">
        <w:rPr>
          <w:b/>
          <w:sz w:val="28"/>
          <w:szCs w:val="28"/>
        </w:rPr>
        <w:t>1.4. Расчетные показатели объектов образования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  <w:u w:val="single"/>
        </w:rPr>
      </w:pPr>
      <w:r w:rsidRPr="00866E03">
        <w:rPr>
          <w:sz w:val="28"/>
          <w:szCs w:val="28"/>
        </w:rPr>
        <w:t>Учреждения, организации и предприятия обслуживания следует размещать на территории городского поселения, приближая их к местам жительства и работы, предусматривая формирование общественных центров в увязке с сетью общественного пассажирского транспорта, с обеспечением их доступности для МГН.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u w:val="single"/>
        </w:rPr>
      </w:pPr>
    </w:p>
    <w:p w:rsidR="00866E03" w:rsidRPr="0045002E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45002E">
        <w:rPr>
          <w:b/>
          <w:sz w:val="28"/>
          <w:szCs w:val="28"/>
        </w:rPr>
        <w:t>Расчетные показатели дошкольных образовательных организаций</w:t>
      </w:r>
    </w:p>
    <w:p w:rsidR="00866E03" w:rsidRPr="00BB5F27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2820"/>
        <w:gridCol w:w="1288"/>
        <w:gridCol w:w="2224"/>
        <w:gridCol w:w="1288"/>
        <w:gridCol w:w="1298"/>
      </w:tblGrid>
      <w:tr w:rsidR="00866E03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№№</w:t>
            </w:r>
          </w:p>
          <w:p w:rsidR="00866E03" w:rsidRPr="00BB5F27" w:rsidRDefault="00866E03" w:rsidP="0045002E">
            <w:pPr>
              <w:ind w:left="-61"/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Наименование объекта</w:t>
            </w:r>
          </w:p>
        </w:tc>
        <w:tc>
          <w:tcPr>
            <w:tcW w:w="3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E03" w:rsidRPr="00BB5F27" w:rsidRDefault="00866E03" w:rsidP="0045002E">
            <w:pPr>
              <w:jc w:val="center"/>
              <w:rPr>
                <w:b/>
              </w:rPr>
            </w:pPr>
            <w:r w:rsidRPr="00BB5F27">
              <w:t xml:space="preserve">Максимально допустимый уровень </w:t>
            </w:r>
            <w:r w:rsidRPr="00BB5F27">
              <w:lastRenderedPageBreak/>
              <w:t>территориальной доступности</w:t>
            </w:r>
          </w:p>
        </w:tc>
      </w:tr>
      <w:tr w:rsidR="00866E03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ind w:right="-33"/>
              <w:jc w:val="center"/>
              <w:rPr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  <w:rPr>
                <w:lang w:val="en-US"/>
              </w:rPr>
            </w:pPr>
            <w:r w:rsidRPr="00BB5F27">
              <w:t>Величина</w:t>
            </w:r>
          </w:p>
        </w:tc>
      </w:tr>
      <w:tr w:rsidR="00866E03" w:rsidRPr="00BB5F27" w:rsidTr="00EE7758">
        <w:trPr>
          <w:trHeight w:val="2990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rPr>
                <w:lang w:val="en-US"/>
              </w:rPr>
              <w:t>1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общего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 xml:space="preserve">мест </w:t>
            </w:r>
            <w:proofErr w:type="gramStart"/>
            <w:r w:rsidRPr="00BB5F27">
              <w:t>на</w:t>
            </w:r>
            <w:proofErr w:type="gramEnd"/>
          </w:p>
          <w:p w:rsidR="00866E03" w:rsidRPr="00BB5F27" w:rsidRDefault="00866E03" w:rsidP="0045002E">
            <w:pPr>
              <w:jc w:val="center"/>
            </w:pPr>
            <w:r w:rsidRPr="00BB5F27">
              <w:t>1000 жителей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proofErr w:type="gramStart"/>
            <w:r w:rsidRPr="00BB5F27">
              <w:t>Устанавливается в зависимости от демографической структуры поселения, принимая расчетный уровень обеспеченности детей дошкольными образовательными организациями в пределах 85%, в том числе общего типа - 70%, специализированного - 3%, оздоровительного - 12%. При отсутствии данных по демографии следует принимать до 180 мест на 1 тыс. чел.; при этом на территории жилой застройки следует размещать из расчета не более 100 мест на 1 тыс. чел.</w:t>
            </w:r>
            <w:proofErr w:type="gram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м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300</w:t>
            </w:r>
          </w:p>
        </w:tc>
      </w:tr>
      <w:tr w:rsidR="00866E03" w:rsidRPr="00BB5F27" w:rsidTr="00EE7758">
        <w:trPr>
          <w:trHeight w:val="836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 xml:space="preserve">Дошкольная образовательная организация </w:t>
            </w:r>
            <w:proofErr w:type="spellStart"/>
            <w:proofErr w:type="gramStart"/>
            <w:r w:rsidRPr="00BB5F27">
              <w:t>специализи-рованного</w:t>
            </w:r>
            <w:proofErr w:type="spellEnd"/>
            <w:proofErr w:type="gramEnd"/>
            <w:r w:rsidRPr="00BB5F27">
              <w:t xml:space="preserve"> типа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3</w:t>
            </w:r>
          </w:p>
        </w:tc>
        <w:tc>
          <w:tcPr>
            <w:tcW w:w="2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866E03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33"/>
              <w:jc w:val="center"/>
            </w:pPr>
            <w:r w:rsidRPr="00BB5F27">
              <w:t>Дошкольная образовательная организация оздоровительная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ind w:right="-21"/>
              <w:jc w:val="center"/>
            </w:pPr>
            <w:r w:rsidRPr="00BB5F27">
              <w:t>% от численности детей 1-6 лет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jc w:val="center"/>
            </w:pPr>
            <w:r w:rsidRPr="00BB5F27">
              <w:t>12</w:t>
            </w:r>
          </w:p>
        </w:tc>
        <w:tc>
          <w:tcPr>
            <w:tcW w:w="2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E03" w:rsidRPr="00BB5F27" w:rsidRDefault="00866E03" w:rsidP="0045002E">
            <w:pPr>
              <w:snapToGrid w:val="0"/>
              <w:jc w:val="center"/>
            </w:pPr>
          </w:p>
        </w:tc>
      </w:tr>
    </w:tbl>
    <w:p w:rsidR="00866E03" w:rsidRPr="00866E03" w:rsidRDefault="00866E03" w:rsidP="00866E03">
      <w:pPr>
        <w:pStyle w:val="ad"/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Площадь групповой площадки для детей ясельного возраста следует принимать 7,5 кв</w:t>
      </w:r>
      <w:proofErr w:type="gramStart"/>
      <w:r w:rsidRPr="00866E03">
        <w:rPr>
          <w:sz w:val="28"/>
          <w:szCs w:val="28"/>
        </w:rPr>
        <w:t>.м</w:t>
      </w:r>
      <w:proofErr w:type="gramEnd"/>
      <w:r w:rsidRPr="00866E03">
        <w:rPr>
          <w:sz w:val="28"/>
          <w:szCs w:val="28"/>
        </w:rPr>
        <w:t xml:space="preserve"> на одно место. Игровые площадки для детей дошкольного возраста допускается размещать за пределами участка дошкольных образовательных организаций общего типа.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Указанный радиус обслуживания не распространяется на специализированные и оздоровительные дошкольные организации, а также на специальные детские ясли-сады общего типа и общеобразовательные организации (языковые, математические, спортивные и т.п.).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bCs/>
          <w:sz w:val="28"/>
          <w:szCs w:val="28"/>
        </w:rPr>
      </w:pPr>
      <w:r w:rsidRPr="00866E03">
        <w:rPr>
          <w:sz w:val="28"/>
          <w:szCs w:val="28"/>
        </w:rPr>
        <w:t>Спортивная зона школы может быть объединена с ФОК микрорайона.</w:t>
      </w:r>
    </w:p>
    <w:p w:rsidR="00866E03" w:rsidRPr="00866E03" w:rsidRDefault="00866E03" w:rsidP="00866E03">
      <w:pPr>
        <w:pStyle w:val="ad"/>
        <w:tabs>
          <w:tab w:val="left" w:pos="1200"/>
        </w:tabs>
        <w:ind w:left="0" w:right="-40" w:firstLine="720"/>
        <w:jc w:val="both"/>
        <w:rPr>
          <w:sz w:val="28"/>
          <w:szCs w:val="28"/>
        </w:rPr>
      </w:pPr>
      <w:proofErr w:type="gramStart"/>
      <w:r w:rsidRPr="00866E03">
        <w:rPr>
          <w:bCs/>
          <w:sz w:val="28"/>
          <w:szCs w:val="28"/>
        </w:rPr>
        <w:t xml:space="preserve">Объектами дошкольного образования должны быть обеспеченны 85% </w:t>
      </w:r>
      <w:r w:rsidRPr="00866E03">
        <w:rPr>
          <w:bCs/>
          <w:sz w:val="28"/>
          <w:szCs w:val="28"/>
        </w:rPr>
        <w:lastRenderedPageBreak/>
        <w:t>численности детей дошкольного возраста, в том числе:</w:t>
      </w:r>
      <w:r w:rsidRPr="00866E03">
        <w:rPr>
          <w:sz w:val="28"/>
          <w:szCs w:val="28"/>
        </w:rPr>
        <w:t xml:space="preserve"> - в дошкольных образовательных организациях -70%; в дошкольных образовательная организация специализированного типа - 3%; в дошкольных образовательных организациях оздоровительного типа - 12%;</w:t>
      </w:r>
      <w:proofErr w:type="gramEnd"/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В районах малоэтажной застройки (1-3 этажа) допускается увеличение максимально допустимого уровня территориальной доступности детских дошкольных учреждений общего типа до 500 м.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>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уровне.</w:t>
      </w:r>
    </w:p>
    <w:p w:rsidR="00866E03" w:rsidRPr="00866E03" w:rsidRDefault="00866E03" w:rsidP="00866E03">
      <w:pPr>
        <w:tabs>
          <w:tab w:val="left" w:pos="1200"/>
        </w:tabs>
        <w:ind w:right="-40" w:firstLine="709"/>
        <w:jc w:val="both"/>
        <w:rPr>
          <w:sz w:val="28"/>
          <w:szCs w:val="28"/>
        </w:rPr>
      </w:pPr>
      <w:r w:rsidRPr="00866E03">
        <w:rPr>
          <w:sz w:val="28"/>
          <w:szCs w:val="28"/>
        </w:rPr>
        <w:t xml:space="preserve">Участки дошкольных образовательных организаций не должны примыкать непосредственно к магистральным улицам. </w:t>
      </w:r>
      <w:proofErr w:type="gramStart"/>
      <w:r w:rsidRPr="00866E03">
        <w:rPr>
          <w:sz w:val="28"/>
          <w:szCs w:val="28"/>
        </w:rPr>
        <w:t>Расстояние от границ участка пожарного депо до границ земельных участков дошкольных образовательных организаций, общеобразовательных организаций - не менее 30 кв.м. В сложившихся районах городов, подлежащих реконструкции, расстояние от кладбищ до стен зданий дошкольных образовательных, общеобразовательных организаций допускается уменьшать по согласованию с органами санитарно-эпидемиологического надзора, но следует принимать не менее 100 м.</w:t>
      </w:r>
      <w:proofErr w:type="gramEnd"/>
    </w:p>
    <w:p w:rsidR="00866E03" w:rsidRPr="00866E03" w:rsidRDefault="00866E03" w:rsidP="00866E03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866E03">
        <w:rPr>
          <w:sz w:val="28"/>
          <w:szCs w:val="28"/>
        </w:rPr>
        <w:t>Норма площади земельных участков детских дошкольных учреждений при вместимости (м</w:t>
      </w:r>
      <w:proofErr w:type="gramStart"/>
      <w:r w:rsidRPr="00866E03">
        <w:rPr>
          <w:sz w:val="28"/>
          <w:szCs w:val="28"/>
          <w:vertAlign w:val="superscript"/>
        </w:rPr>
        <w:t>2</w:t>
      </w:r>
      <w:proofErr w:type="gramEnd"/>
      <w:r w:rsidRPr="00866E03">
        <w:rPr>
          <w:sz w:val="28"/>
          <w:szCs w:val="28"/>
          <w:vertAlign w:val="superscript"/>
        </w:rPr>
        <w:t xml:space="preserve"> </w:t>
      </w:r>
      <w:r w:rsidRPr="00866E03">
        <w:rPr>
          <w:sz w:val="28"/>
          <w:szCs w:val="28"/>
        </w:rPr>
        <w:t>на 1 место):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до 100 мест – 40;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z w:val="28"/>
          <w:szCs w:val="28"/>
        </w:rPr>
        <w:t>свыше 100 – 35;</w:t>
      </w:r>
    </w:p>
    <w:p w:rsidR="00866E03" w:rsidRPr="00866E03" w:rsidRDefault="00866E03" w:rsidP="00866E03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866E03">
        <w:rPr>
          <w:b/>
          <w:sz w:val="28"/>
          <w:szCs w:val="28"/>
        </w:rPr>
        <w:t xml:space="preserve">- </w:t>
      </w:r>
      <w:r w:rsidRPr="00866E03">
        <w:rPr>
          <w:spacing w:val="-3"/>
          <w:sz w:val="28"/>
          <w:szCs w:val="28"/>
        </w:rPr>
        <w:t>в комплексе организаций свыше 500 мест – 30.</w:t>
      </w:r>
    </w:p>
    <w:p w:rsidR="00866E03" w:rsidRPr="00BB5F27" w:rsidRDefault="00866E03" w:rsidP="00866E03">
      <w:pPr>
        <w:tabs>
          <w:tab w:val="left" w:pos="1200"/>
        </w:tabs>
        <w:ind w:right="-40" w:firstLine="709"/>
        <w:jc w:val="both"/>
      </w:pPr>
    </w:p>
    <w:p w:rsidR="009B456B" w:rsidRPr="007766AF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Расчетные показатели общеобразовательных организаций</w:t>
      </w:r>
    </w:p>
    <w:p w:rsidR="009B456B" w:rsidRPr="00BB5F27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rPr>
          <w:b/>
        </w:rPr>
      </w:pP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  <w:r w:rsidRPr="00BB5F27">
        <w:rPr>
          <w:b/>
        </w:rPr>
        <w:tab/>
      </w:r>
    </w:p>
    <w:tbl>
      <w:tblPr>
        <w:tblW w:w="961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6"/>
        <w:gridCol w:w="2453"/>
        <w:gridCol w:w="1559"/>
        <w:gridCol w:w="1717"/>
        <w:gridCol w:w="1603"/>
        <w:gridCol w:w="1618"/>
      </w:tblGrid>
      <w:tr w:rsidR="009B456B" w:rsidRPr="00BB5F27" w:rsidTr="00EE7758">
        <w:trPr>
          <w:trHeight w:val="795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ind w:left="-144"/>
              <w:jc w:val="center"/>
              <w:rPr>
                <w:b/>
              </w:rPr>
            </w:pPr>
            <w:r w:rsidRPr="00BB5F27">
              <w:rPr>
                <w:b/>
              </w:rPr>
              <w:t>№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proofErr w:type="spellStart"/>
            <w:proofErr w:type="gramStart"/>
            <w:r w:rsidRPr="00BB5F27">
              <w:rPr>
                <w:b/>
              </w:rPr>
              <w:t>п</w:t>
            </w:r>
            <w:proofErr w:type="spellEnd"/>
            <w:proofErr w:type="gramEnd"/>
            <w:r w:rsidRPr="00BB5F27">
              <w:rPr>
                <w:b/>
              </w:rPr>
              <w:t>/</w:t>
            </w:r>
            <w:proofErr w:type="spellStart"/>
            <w:r w:rsidRPr="00BB5F27">
              <w:rPr>
                <w:b/>
              </w:rPr>
              <w:t>п</w:t>
            </w:r>
            <w:proofErr w:type="spellEnd"/>
          </w:p>
        </w:tc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Наименование объекта</w:t>
            </w:r>
          </w:p>
        </w:tc>
        <w:tc>
          <w:tcPr>
            <w:tcW w:w="3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Минимально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Уровень обеспеченности</w:t>
            </w:r>
          </w:p>
        </w:tc>
        <w:tc>
          <w:tcPr>
            <w:tcW w:w="3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Максимально допустимый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 xml:space="preserve">Уровень </w:t>
            </w:r>
            <w:proofErr w:type="gramStart"/>
            <w:r w:rsidRPr="00BB5F27">
              <w:rPr>
                <w:b/>
              </w:rPr>
              <w:t>территориальной</w:t>
            </w:r>
            <w:proofErr w:type="gramEnd"/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Доступности</w:t>
            </w:r>
          </w:p>
        </w:tc>
      </w:tr>
      <w:tr w:rsidR="009B456B" w:rsidRPr="00BB5F27" w:rsidTr="00EE7758">
        <w:trPr>
          <w:trHeight w:val="445"/>
        </w:trPr>
        <w:tc>
          <w:tcPr>
            <w:tcW w:w="66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Величина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  <w:rPr>
                <w:b/>
              </w:rPr>
            </w:pPr>
            <w:r w:rsidRPr="00BB5F27">
              <w:rPr>
                <w:b/>
              </w:rPr>
              <w:t>Единица</w:t>
            </w:r>
          </w:p>
          <w:p w:rsidR="009B456B" w:rsidRPr="00BB5F27" w:rsidRDefault="009B456B" w:rsidP="0045002E">
            <w:pPr>
              <w:autoSpaceDE w:val="0"/>
              <w:jc w:val="center"/>
              <w:rPr>
                <w:b/>
              </w:rPr>
            </w:pPr>
            <w:r w:rsidRPr="00BB5F27">
              <w:rPr>
                <w:b/>
              </w:rPr>
              <w:t>Измерения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rPr>
                <w:b/>
              </w:rPr>
              <w:t>Величина</w:t>
            </w:r>
          </w:p>
        </w:tc>
      </w:tr>
      <w:tr w:rsidR="009B456B" w:rsidRPr="00BB5F27" w:rsidTr="00EE7758">
        <w:trPr>
          <w:trHeight w:val="258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left="-142"/>
              <w:jc w:val="center"/>
            </w:pPr>
            <w:r w:rsidRPr="00BB5F27"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Общеобразовательные школы и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Количество обучающихся на 1000 жителей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t>Следует принимать с учетом 100%-ного охвата детей начальным общим и основным общим образованием (</w:t>
            </w:r>
            <w:proofErr w:type="spellStart"/>
            <w:r w:rsidRPr="00BB5F27">
              <w:t>I-IX</w:t>
            </w:r>
            <w:proofErr w:type="spellEnd"/>
            <w:r w:rsidRPr="00BB5F27">
              <w:t> классы) и до 75% детей - средним общим образованием (</w:t>
            </w:r>
            <w:proofErr w:type="spellStart"/>
            <w:r w:rsidRPr="00BB5F27">
              <w:t>X-XI</w:t>
            </w:r>
            <w:proofErr w:type="spellEnd"/>
            <w:r w:rsidRPr="00BB5F27">
              <w:t> классы) при обучении в одну смену.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ind w:right="16"/>
              <w:jc w:val="center"/>
            </w:pPr>
            <w:r w:rsidRPr="00BB5F27">
              <w:lastRenderedPageBreak/>
              <w:t>В поселениях-новостройках необходимо принимать не менее 180 мест на 1 тыс. чел.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lastRenderedPageBreak/>
              <w:t>Время пешеходной доступности</w:t>
            </w:r>
          </w:p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(м)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500</w:t>
            </w:r>
          </w:p>
        </w:tc>
      </w:tr>
      <w:tr w:rsidR="009B456B" w:rsidRPr="00BB5F27" w:rsidTr="00EE7758">
        <w:trPr>
          <w:trHeight w:val="260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ind w:left="-142"/>
              <w:jc w:val="center"/>
            </w:pPr>
            <w:r w:rsidRPr="00BB5F27">
              <w:lastRenderedPageBreak/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Общеобразовательные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58" w:lineRule="exact"/>
              <w:jc w:val="center"/>
            </w:pPr>
            <w:r w:rsidRPr="00BB5F27">
              <w:t>в городских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организации-интернаты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обучающихся,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gramStart"/>
            <w:r w:rsidRPr="00BB5F27">
              <w:t>округах</w:t>
            </w:r>
            <w:proofErr w:type="gramEnd"/>
            <w:r w:rsidRPr="00BB5F27">
              <w:t xml:space="preserve"> – 40,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 иных</w:t>
            </w:r>
          </w:p>
        </w:tc>
      </w:tr>
      <w:tr w:rsidR="009B456B" w:rsidRPr="00BB5F27" w:rsidTr="00EE7758">
        <w:trPr>
          <w:trHeight w:val="302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проживающих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населенных</w:t>
            </w:r>
          </w:p>
        </w:tc>
      </w:tr>
      <w:tr w:rsidR="009B456B" w:rsidRPr="00BB5F27" w:rsidTr="00EE7758">
        <w:trPr>
          <w:trHeight w:val="305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gramStart"/>
            <w:r w:rsidRPr="00BB5F27">
              <w:t>пунктах</w:t>
            </w:r>
            <w:proofErr w:type="gramEnd"/>
            <w:r w:rsidRPr="00BB5F27">
              <w:t xml:space="preserve"> – 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Учреждения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40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среднеспециального</w:t>
            </w:r>
            <w:proofErr w:type="spellEnd"/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на 1000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100"/>
              <w:jc w:val="center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ind w:left="-142"/>
              <w:jc w:val="center"/>
            </w:pPr>
            <w:r w:rsidRPr="00BB5F27">
              <w:t>4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proofErr w:type="spellStart"/>
            <w:r w:rsidRPr="00BB5F27">
              <w:t>Учрежденияе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количество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pacing w:line="260" w:lineRule="exact"/>
              <w:jc w:val="center"/>
            </w:pPr>
            <w:r w:rsidRPr="00BB5F27">
              <w:t>по заданию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время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60</w:t>
            </w: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ind w:left="-142"/>
              <w:jc w:val="center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высшего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обучающихся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 xml:space="preserve">на </w:t>
            </w:r>
            <w:proofErr w:type="spellStart"/>
            <w:r w:rsidRPr="00BB5F27">
              <w:t>проекти</w:t>
            </w:r>
            <w:proofErr w:type="spellEnd"/>
            <w:r w:rsidRPr="00BB5F27">
              <w:t>-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jc w:val="center"/>
            </w:pPr>
            <w:r w:rsidRPr="00BB5F27">
              <w:t>транспортной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45002E">
            <w:pPr>
              <w:autoSpaceDE w:val="0"/>
              <w:snapToGrid w:val="0"/>
              <w:jc w:val="center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профессионального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на 10000</w:t>
            </w:r>
          </w:p>
        </w:tc>
        <w:tc>
          <w:tcPr>
            <w:tcW w:w="1717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ind w:left="100"/>
            </w:pPr>
            <w:proofErr w:type="spellStart"/>
            <w:r w:rsidRPr="00BB5F27">
              <w:t>рование</w:t>
            </w:r>
            <w:proofErr w:type="spellEnd"/>
            <w:r w:rsidRPr="00BB5F27">
              <w:t xml:space="preserve"> *</w:t>
            </w:r>
          </w:p>
        </w:tc>
        <w:tc>
          <w:tcPr>
            <w:tcW w:w="1603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доступности</w:t>
            </w:r>
          </w:p>
        </w:tc>
        <w:tc>
          <w:tcPr>
            <w:tcW w:w="16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  <w:tr w:rsidR="009B456B" w:rsidRPr="00BB5F27" w:rsidTr="00EE7758">
        <w:trPr>
          <w:trHeight w:val="36"/>
        </w:trPr>
        <w:tc>
          <w:tcPr>
            <w:tcW w:w="6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  <w:ind w:left="-142"/>
            </w:pP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жителей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  <w:tc>
          <w:tcPr>
            <w:tcW w:w="16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</w:pPr>
            <w:r w:rsidRPr="00BB5F27">
              <w:t>(мин.)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B456B" w:rsidRPr="00BB5F27" w:rsidRDefault="009B456B" w:rsidP="00EE7758">
            <w:pPr>
              <w:autoSpaceDE w:val="0"/>
              <w:snapToGrid w:val="0"/>
            </w:pPr>
          </w:p>
        </w:tc>
      </w:tr>
    </w:tbl>
    <w:p w:rsidR="009B456B" w:rsidRPr="009B456B" w:rsidRDefault="009B456B" w:rsidP="009B456B">
      <w:pPr>
        <w:overflowPunct w:val="0"/>
        <w:autoSpaceDE w:val="0"/>
        <w:spacing w:line="225" w:lineRule="auto"/>
        <w:ind w:right="120" w:firstLine="851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* при разработке документов территориального планирования, градостроительного зонирования, документации по планировке территории предусматривать направление запроса в органы исполнительной власти Ульяновской области в сфере образования для получения задания в части мест размещения, количества обучающихся и проживающих в интернатах.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Размещение общеобразовательных организаций допускается на расстоянии транспортной доступности: для учащихся начального общего образования - 15 мин (в одну сторону), для учащихся основного общего и среднего общего образования - не более 50 мин (в одну сторону).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Подвоз учащихся осуществляется на транспорте, предназначенном для перевозки детей.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Предельный пешеходный подход учащихся к месту сбора на остановке должен быть не более 500 м.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Остановка транспорта должна быть оборудована навесом, огражденным с трех сторон, защищена барьером от проезжей части дороги, иметь твердое покрытие и обзорность не менее 250 м со стороны дороги.</w:t>
      </w:r>
    </w:p>
    <w:p w:rsidR="009B456B" w:rsidRPr="009B456B" w:rsidRDefault="009B456B" w:rsidP="009B456B">
      <w:pPr>
        <w:ind w:firstLine="709"/>
        <w:jc w:val="both"/>
        <w:rPr>
          <w:sz w:val="28"/>
          <w:szCs w:val="28"/>
        </w:rPr>
      </w:pPr>
      <w:r w:rsidRPr="009B456B">
        <w:rPr>
          <w:sz w:val="28"/>
          <w:szCs w:val="28"/>
        </w:rPr>
        <w:t>Для учащихся,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предусматривается пришкольный интернат из расчета 10% мест общей вместимости организации.</w:t>
      </w:r>
    </w:p>
    <w:p w:rsidR="009B456B" w:rsidRPr="009B456B" w:rsidRDefault="009B456B" w:rsidP="009B456B">
      <w:pPr>
        <w:pStyle w:val="ad"/>
        <w:tabs>
          <w:tab w:val="center" w:pos="142"/>
          <w:tab w:val="center" w:pos="1134"/>
        </w:tabs>
        <w:ind w:left="709"/>
        <w:jc w:val="both"/>
        <w:rPr>
          <w:b/>
          <w:sz w:val="28"/>
          <w:szCs w:val="28"/>
        </w:rPr>
      </w:pPr>
      <w:r w:rsidRPr="009B456B">
        <w:rPr>
          <w:sz w:val="28"/>
          <w:szCs w:val="28"/>
        </w:rPr>
        <w:t>Норма площади земельных участков общеобразовательных школ, при вместимости (м</w:t>
      </w:r>
      <w:proofErr w:type="gramStart"/>
      <w:r w:rsidRPr="009B456B">
        <w:rPr>
          <w:sz w:val="28"/>
          <w:szCs w:val="28"/>
          <w:vertAlign w:val="superscript"/>
        </w:rPr>
        <w:t>2</w:t>
      </w:r>
      <w:proofErr w:type="gramEnd"/>
      <w:r w:rsidRPr="009B456B">
        <w:rPr>
          <w:sz w:val="28"/>
          <w:szCs w:val="28"/>
          <w:vertAlign w:val="superscript"/>
        </w:rPr>
        <w:t xml:space="preserve"> </w:t>
      </w:r>
      <w:r w:rsidRPr="009B456B">
        <w:rPr>
          <w:sz w:val="28"/>
          <w:szCs w:val="28"/>
        </w:rPr>
        <w:t>на 1 учащегося):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400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400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500 мест – 65;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600 мест – 55;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800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1100 мест – 36;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от 1100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1500 мест – 23;</w:t>
      </w:r>
    </w:p>
    <w:p w:rsidR="009B456B" w:rsidRP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b/>
          <w:sz w:val="28"/>
          <w:szCs w:val="28"/>
        </w:rPr>
      </w:pPr>
      <w:r w:rsidRPr="009B456B">
        <w:rPr>
          <w:b/>
          <w:sz w:val="28"/>
          <w:szCs w:val="28"/>
        </w:rPr>
        <w:lastRenderedPageBreak/>
        <w:t xml:space="preserve">- </w:t>
      </w:r>
      <w:r w:rsidRPr="009B456B">
        <w:rPr>
          <w:sz w:val="28"/>
          <w:szCs w:val="28"/>
        </w:rPr>
        <w:t>от 1500</w:t>
      </w:r>
      <w:r w:rsidRPr="009B456B">
        <w:rPr>
          <w:b/>
          <w:sz w:val="28"/>
          <w:szCs w:val="28"/>
        </w:rPr>
        <w:t xml:space="preserve"> </w:t>
      </w:r>
      <w:r w:rsidRPr="009B456B">
        <w:rPr>
          <w:sz w:val="28"/>
          <w:szCs w:val="28"/>
        </w:rPr>
        <w:t>до 2000 мест – 18;</w:t>
      </w:r>
    </w:p>
    <w:p w:rsidR="009B456B" w:rsidRDefault="009B456B" w:rsidP="009B456B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both"/>
        <w:rPr>
          <w:sz w:val="28"/>
          <w:szCs w:val="28"/>
        </w:rPr>
      </w:pPr>
      <w:r w:rsidRPr="009B456B">
        <w:rPr>
          <w:b/>
          <w:sz w:val="28"/>
          <w:szCs w:val="28"/>
        </w:rPr>
        <w:t xml:space="preserve">- </w:t>
      </w:r>
      <w:r w:rsidRPr="009B456B">
        <w:rPr>
          <w:sz w:val="28"/>
          <w:szCs w:val="28"/>
        </w:rPr>
        <w:t>свыше 2000 – 16.</w:t>
      </w:r>
    </w:p>
    <w:p w:rsidR="007766AF" w:rsidRPr="007766AF" w:rsidRDefault="007766AF" w:rsidP="007766AF">
      <w:pPr>
        <w:tabs>
          <w:tab w:val="center" w:pos="142"/>
          <w:tab w:val="center" w:pos="1134"/>
          <w:tab w:val="left" w:pos="1200"/>
        </w:tabs>
        <w:ind w:firstLine="709"/>
        <w:jc w:val="center"/>
        <w:rPr>
          <w:b/>
          <w:sz w:val="28"/>
          <w:szCs w:val="28"/>
        </w:rPr>
      </w:pPr>
      <w:r w:rsidRPr="007766AF">
        <w:rPr>
          <w:b/>
          <w:sz w:val="28"/>
          <w:szCs w:val="28"/>
        </w:rPr>
        <w:t>1.5. Расчетные показатели объектов здравоохранения</w:t>
      </w:r>
    </w:p>
    <w:p w:rsidR="007766AF" w:rsidRPr="00BB5F27" w:rsidRDefault="007766AF" w:rsidP="007766AF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rPr>
          <w:b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983"/>
        <w:gridCol w:w="1418"/>
        <w:gridCol w:w="1842"/>
        <w:gridCol w:w="1496"/>
        <w:gridCol w:w="1311"/>
      </w:tblGrid>
      <w:tr w:rsidR="007766AF" w:rsidRPr="00BB5F27" w:rsidTr="00EE7758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№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2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Наименование объекта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2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Единица измерения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амбулаторных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Посещений в смену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181,5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1000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2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Лечебно-профилактические медицинские организации, оказывающие медицинскую помощь в стационарных условиях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коек на 1000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По заданию на проектирование,  определяемому  органами здравоохранения, но не менее  13,47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В том числе: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-больничных 10,2;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-полу</w:t>
            </w:r>
          </w:p>
          <w:p w:rsidR="007766AF" w:rsidRPr="00BB5F27" w:rsidRDefault="007766AF" w:rsidP="0045002E">
            <w:pPr>
              <w:ind w:right="-28"/>
              <w:jc w:val="center"/>
            </w:pPr>
            <w:r w:rsidRPr="00BB5F27">
              <w:t>стационарных 1,42;</w:t>
            </w:r>
          </w:p>
          <w:p w:rsidR="007766AF" w:rsidRPr="00BB5F27" w:rsidRDefault="007766AF" w:rsidP="0045002E">
            <w:pPr>
              <w:tabs>
                <w:tab w:val="left" w:pos="6134"/>
              </w:tabs>
              <w:ind w:right="-28"/>
              <w:jc w:val="center"/>
            </w:pPr>
            <w:r w:rsidRPr="00BB5F27">
              <w:t xml:space="preserve">- в домах </w:t>
            </w:r>
            <w:proofErr w:type="gramStart"/>
            <w:r w:rsidRPr="00BB5F27">
              <w:t>сестринского</w:t>
            </w:r>
            <w:proofErr w:type="gramEnd"/>
            <w:r w:rsidRPr="00BB5F27">
              <w:t xml:space="preserve"> ухода-1,8; - хосписах-0,05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snapToGrid w:val="0"/>
              <w:ind w:left="-108"/>
              <w:jc w:val="center"/>
            </w:pP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30**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3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Станция (подстанция) скорой помощи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Автомобилей на 10000 жителей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1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Время транспортной доступности (мин.)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В пределах 15 мин. доступности автомобиля до пациента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4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Аптека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1 на 15 тыс. жителей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(м)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-108" w:right="0" w:firstLine="0"/>
              <w:jc w:val="center"/>
            </w:pPr>
            <w:r w:rsidRPr="00BB5F27">
              <w:t>1000</w:t>
            </w:r>
          </w:p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(1500 при </w:t>
            </w:r>
            <w:proofErr w:type="spellStart"/>
            <w:proofErr w:type="gramStart"/>
            <w:r w:rsidRPr="00BB5F27">
              <w:t>мало-этажной</w:t>
            </w:r>
            <w:proofErr w:type="spellEnd"/>
            <w:proofErr w:type="gramEnd"/>
            <w:r w:rsidRPr="00BB5F27">
              <w:t xml:space="preserve"> застройке)</w:t>
            </w:r>
          </w:p>
        </w:tc>
      </w:tr>
      <w:tr w:rsidR="007766AF" w:rsidRPr="00BB5F27" w:rsidTr="00EE7758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</w:t>
            </w:r>
          </w:p>
        </w:tc>
        <w:tc>
          <w:tcPr>
            <w:tcW w:w="2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Санаторно-курортное учреждение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объект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По заданию на </w:t>
            </w:r>
            <w:proofErr w:type="spellStart"/>
            <w:r w:rsidRPr="00BB5F27">
              <w:t>проектир</w:t>
            </w:r>
            <w:proofErr w:type="spellEnd"/>
            <w:r w:rsidRPr="00BB5F27">
              <w:t>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>Не нормируется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pStyle w:val="ae"/>
              <w:ind w:left="0" w:right="0" w:firstLine="0"/>
              <w:jc w:val="center"/>
            </w:pPr>
            <w:r w:rsidRPr="00BB5F27">
              <w:t xml:space="preserve">Не </w:t>
            </w:r>
            <w:proofErr w:type="spellStart"/>
            <w:proofErr w:type="gramStart"/>
            <w:r w:rsidRPr="00BB5F27">
              <w:t>норми-руется</w:t>
            </w:r>
            <w:proofErr w:type="spellEnd"/>
            <w:proofErr w:type="gramEnd"/>
          </w:p>
        </w:tc>
      </w:tr>
    </w:tbl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 * В том числе: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больничных - 102,0;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 xml:space="preserve">- </w:t>
      </w:r>
      <w:proofErr w:type="spellStart"/>
      <w:r w:rsidRPr="007766AF">
        <w:rPr>
          <w:sz w:val="28"/>
          <w:szCs w:val="28"/>
        </w:rPr>
        <w:t>полустационарных</w:t>
      </w:r>
      <w:proofErr w:type="spellEnd"/>
      <w:r w:rsidRPr="007766AF">
        <w:rPr>
          <w:sz w:val="28"/>
          <w:szCs w:val="28"/>
        </w:rPr>
        <w:t xml:space="preserve"> - 14,2;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в домах сестринского ухода - 18,0;</w:t>
      </w:r>
    </w:p>
    <w:p w:rsidR="007766AF" w:rsidRPr="007766AF" w:rsidRDefault="007766AF" w:rsidP="007766AF">
      <w:pPr>
        <w:pStyle w:val="ae"/>
        <w:ind w:left="0" w:right="0"/>
        <w:jc w:val="left"/>
        <w:rPr>
          <w:sz w:val="28"/>
          <w:szCs w:val="28"/>
        </w:rPr>
      </w:pPr>
      <w:r w:rsidRPr="007766AF">
        <w:rPr>
          <w:sz w:val="28"/>
          <w:szCs w:val="28"/>
        </w:rPr>
        <w:t>- хосписах - 0,5.</w:t>
      </w:r>
    </w:p>
    <w:p w:rsidR="007766AF" w:rsidRPr="007766AF" w:rsidRDefault="007766AF" w:rsidP="007766AF">
      <w:pPr>
        <w:overflowPunct w:val="0"/>
        <w:autoSpaceDE w:val="0"/>
        <w:spacing w:line="249" w:lineRule="auto"/>
        <w:ind w:right="180" w:firstLine="700"/>
        <w:jc w:val="both"/>
        <w:rPr>
          <w:sz w:val="28"/>
          <w:szCs w:val="28"/>
        </w:rPr>
      </w:pPr>
      <w:r w:rsidRPr="007766AF">
        <w:rPr>
          <w:sz w:val="28"/>
          <w:szCs w:val="28"/>
        </w:rPr>
        <w:lastRenderedPageBreak/>
        <w:t xml:space="preserve">** Доступность поликлиник, амбулаторий и фельдшерско-акушерских пунктов – 1000 м. </w:t>
      </w:r>
    </w:p>
    <w:p w:rsidR="007766AF" w:rsidRPr="00FB69D6" w:rsidRDefault="007766AF" w:rsidP="00FB69D6">
      <w:pPr>
        <w:tabs>
          <w:tab w:val="center" w:pos="142"/>
          <w:tab w:val="left" w:pos="1080"/>
          <w:tab w:val="center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</w:tabs>
        <w:autoSpaceDE w:val="0"/>
        <w:ind w:firstLine="709"/>
        <w:jc w:val="center"/>
        <w:rPr>
          <w:b/>
          <w:color w:val="auto"/>
          <w:sz w:val="28"/>
          <w:szCs w:val="28"/>
        </w:rPr>
      </w:pPr>
    </w:p>
    <w:p w:rsidR="007766AF" w:rsidRPr="00FB69D6" w:rsidRDefault="007766AF" w:rsidP="00FB69D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B69D6">
        <w:rPr>
          <w:rFonts w:ascii="Times New Roman" w:hAnsi="Times New Roman" w:cs="Times New Roman"/>
          <w:color w:val="auto"/>
          <w:sz w:val="28"/>
          <w:szCs w:val="28"/>
        </w:rPr>
        <w:t>1.6. Расчетные показатели объектов, относящихся к обработке, утилизации, обезвреживании, размещении твердых коммунальных отходов.</w:t>
      </w:r>
    </w:p>
    <w:p w:rsidR="007766AF" w:rsidRPr="00FB69D6" w:rsidRDefault="007766AF" w:rsidP="007766AF">
      <w:pPr>
        <w:autoSpaceDE w:val="0"/>
        <w:ind w:firstLine="540"/>
        <w:jc w:val="both"/>
        <w:rPr>
          <w:sz w:val="28"/>
          <w:szCs w:val="28"/>
        </w:rPr>
      </w:pPr>
      <w:r w:rsidRPr="00FB69D6">
        <w:rPr>
          <w:sz w:val="28"/>
          <w:szCs w:val="28"/>
        </w:rPr>
        <w:t xml:space="preserve">Поэтапный запуск новой системы регулирования в области обращения с твердыми коммунальными отходами в срок до 1 января 2019 года предусмотрен Федеральным законом </w:t>
      </w:r>
      <w:r w:rsidR="00FB69D6" w:rsidRPr="00FB69D6">
        <w:rPr>
          <w:sz w:val="28"/>
          <w:szCs w:val="28"/>
        </w:rPr>
        <w:t>от 28 декабря 2016 г. № 486-ФЗ «</w:t>
      </w:r>
      <w:r w:rsidRPr="00FB69D6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FB69D6" w:rsidRPr="00FB69D6">
        <w:rPr>
          <w:sz w:val="28"/>
          <w:szCs w:val="28"/>
        </w:rPr>
        <w:t>»</w:t>
      </w:r>
      <w:r w:rsidRPr="00FB69D6">
        <w:rPr>
          <w:sz w:val="28"/>
          <w:szCs w:val="28"/>
        </w:rPr>
        <w:t>, который вступил в силу 29 декабря 2016 года.</w:t>
      </w:r>
    </w:p>
    <w:p w:rsidR="007766AF" w:rsidRPr="00FB69D6" w:rsidRDefault="007766AF" w:rsidP="007766AF">
      <w:pPr>
        <w:autoSpaceDE w:val="0"/>
        <w:ind w:firstLine="53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Таким образом, устанавливается переходный период, позволяющий субъектам Российской Федерации по мере готовности переходить на новую систему обращения с твердыми коммунальными отходами, при которой обращение с твердыми коммунальными отходами может осуществляться только по договорам с региональным оператором по обращению с твердыми коммунальными отходами.</w:t>
      </w:r>
    </w:p>
    <w:p w:rsidR="007766AF" w:rsidRPr="00FB69D6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FB69D6">
        <w:rPr>
          <w:sz w:val="28"/>
          <w:szCs w:val="28"/>
        </w:rP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66AF" w:rsidRPr="00BB5F27" w:rsidRDefault="007766AF" w:rsidP="007766AF">
      <w:pPr>
        <w:autoSpaceDE w:val="0"/>
        <w:ind w:firstLine="700"/>
        <w:jc w:val="both"/>
      </w:pPr>
    </w:p>
    <w:p w:rsidR="007766AF" w:rsidRPr="00A3489A" w:rsidRDefault="007766AF" w:rsidP="00A3489A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3489A">
        <w:rPr>
          <w:rFonts w:ascii="Times New Roman" w:hAnsi="Times New Roman" w:cs="Times New Roman"/>
          <w:color w:val="auto"/>
          <w:sz w:val="28"/>
          <w:szCs w:val="28"/>
        </w:rPr>
        <w:t>1.7. Расчетные показатели иных объектов местного значения.</w:t>
      </w:r>
    </w:p>
    <w:p w:rsidR="007766AF" w:rsidRPr="00A3489A" w:rsidRDefault="007766AF" w:rsidP="00A3489A">
      <w:pPr>
        <w:tabs>
          <w:tab w:val="center" w:pos="142"/>
          <w:tab w:val="center" w:pos="1134"/>
          <w:tab w:val="center" w:pos="8100"/>
          <w:tab w:val="center" w:pos="8925"/>
        </w:tabs>
        <w:autoSpaceDE w:val="0"/>
        <w:ind w:firstLine="709"/>
        <w:jc w:val="center"/>
        <w:rPr>
          <w:b/>
          <w:bCs/>
          <w:color w:val="auto"/>
          <w:sz w:val="28"/>
          <w:szCs w:val="28"/>
        </w:rPr>
      </w:pPr>
    </w:p>
    <w:p w:rsidR="007766AF" w:rsidRPr="00A3489A" w:rsidRDefault="007766AF" w:rsidP="00A3489A">
      <w:pPr>
        <w:ind w:right="-1"/>
        <w:jc w:val="center"/>
        <w:rPr>
          <w:b/>
          <w:bCs/>
          <w:color w:val="auto"/>
          <w:sz w:val="28"/>
          <w:szCs w:val="28"/>
        </w:rPr>
      </w:pPr>
      <w:r w:rsidRPr="00A3489A">
        <w:rPr>
          <w:b/>
          <w:color w:val="auto"/>
          <w:sz w:val="28"/>
          <w:szCs w:val="28"/>
        </w:rPr>
        <w:t xml:space="preserve">1.7.1. Расчетные показатели </w:t>
      </w:r>
      <w:r w:rsidRPr="00A3489A">
        <w:rPr>
          <w:b/>
          <w:bCs/>
          <w:color w:val="auto"/>
          <w:sz w:val="28"/>
          <w:szCs w:val="28"/>
        </w:rPr>
        <w:t>минимальной обеспеченности населения площадью торговых объектов.</w:t>
      </w:r>
    </w:p>
    <w:p w:rsidR="007766AF" w:rsidRPr="00BB5F27" w:rsidRDefault="007766AF" w:rsidP="007766AF">
      <w:pPr>
        <w:ind w:right="-1"/>
        <w:rPr>
          <w:b/>
          <w:bCs/>
        </w:rPr>
      </w:pPr>
    </w:p>
    <w:p w:rsidR="007766AF" w:rsidRPr="00A3489A" w:rsidRDefault="007766AF" w:rsidP="00A3489A">
      <w:pPr>
        <w:ind w:right="101" w:firstLine="709"/>
        <w:jc w:val="center"/>
        <w:rPr>
          <w:b/>
          <w:sz w:val="28"/>
          <w:szCs w:val="28"/>
        </w:rPr>
      </w:pPr>
      <w:r w:rsidRPr="00A3489A">
        <w:rPr>
          <w:b/>
          <w:sz w:val="28"/>
          <w:szCs w:val="28"/>
        </w:rPr>
        <w:t>Показатель минимальной обеспеченности населения  площадью 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183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proofErr w:type="gramStart"/>
            <w:r w:rsidRPr="00BB5F27">
              <w:t>при</w:t>
            </w:r>
            <w:proofErr w:type="gramEnd"/>
            <w:r w:rsidRPr="00BB5F27">
              <w:t xml:space="preserve"> </w:t>
            </w:r>
            <w:proofErr w:type="gramStart"/>
            <w:r w:rsidRPr="00BB5F27">
              <w:t>одно</w:t>
            </w:r>
            <w:proofErr w:type="gramEnd"/>
            <w:r w:rsidRPr="00BB5F27">
              <w:t>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lastRenderedPageBreak/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объектов, на которой осуществляется продажа непродовольственных товаров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346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>Норматив минимальной обеспеченности населения муниципального образования площадью 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кв. м на 1000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529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EE7758">
            <w:pPr>
              <w:snapToGrid w:val="0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A3489A" w:rsidRDefault="007766AF" w:rsidP="00A3489A">
      <w:pPr>
        <w:autoSpaceDE w:val="0"/>
        <w:spacing w:line="232" w:lineRule="auto"/>
        <w:ind w:firstLine="539"/>
        <w:jc w:val="center"/>
        <w:rPr>
          <w:b/>
        </w:rPr>
      </w:pPr>
      <w:r w:rsidRPr="00A3489A">
        <w:rPr>
          <w:b/>
        </w:rPr>
        <w:t>Показатель минимальной обеспеченности населения площадью торговых объектов местного значения для Ульяновской области</w:t>
      </w:r>
    </w:p>
    <w:p w:rsidR="007766AF" w:rsidRPr="00BB5F27" w:rsidRDefault="007766AF" w:rsidP="0045002E">
      <w:pPr>
        <w:pStyle w:val="ConsPlusNormal"/>
        <w:ind w:firstLine="7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3280"/>
        <w:gridCol w:w="2552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5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spacing w:line="232" w:lineRule="auto"/>
              <w:jc w:val="center"/>
            </w:pPr>
            <w:r w:rsidRPr="00BB5F27">
              <w:t xml:space="preserve">Минимальное количество </w:t>
            </w:r>
            <w:proofErr w:type="gramStart"/>
            <w:r w:rsidRPr="00BB5F27">
              <w:t>торговых</w:t>
            </w:r>
            <w:proofErr w:type="gramEnd"/>
          </w:p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>объектов местного значения*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объект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4</w:t>
            </w:r>
          </w:p>
        </w:tc>
      </w:tr>
    </w:tbl>
    <w:p w:rsidR="007766AF" w:rsidRPr="007766AF" w:rsidRDefault="007766AF" w:rsidP="007766AF">
      <w:pPr>
        <w:tabs>
          <w:tab w:val="left" w:pos="4980"/>
        </w:tabs>
        <w:autoSpaceDE w:val="0"/>
        <w:ind w:firstLine="540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* Под торговыми объектами местного значения понимаются магазины и торговые павильоны по продаже продовольственных товаров и товаров смешанного ассортимента с площадью торгового объекта до 300 кв. м включительно, кроме магазинов и торговых павильонов, размещаемых в крупных торговых центрах (комплексах).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Под крупными торговыми центрами (комплексами) понимаются торговые центры (комплексы) с торговой площадью:</w:t>
      </w:r>
    </w:p>
    <w:p w:rsidR="007766AF" w:rsidRPr="007766AF" w:rsidRDefault="007766AF" w:rsidP="007766AF">
      <w:pPr>
        <w:autoSpaceDE w:val="0"/>
        <w:ind w:firstLine="70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более 5000 кв. м – в муниципальных образованиях Ульяновской области   с численностью населения более 500000 человек.</w:t>
      </w:r>
    </w:p>
    <w:p w:rsidR="007766AF" w:rsidRPr="00BB5F27" w:rsidRDefault="007766AF" w:rsidP="007766AF">
      <w:pPr>
        <w:pStyle w:val="ConsPlusNormal"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AF">
        <w:rPr>
          <w:rFonts w:ascii="Times New Roman" w:hAnsi="Times New Roman" w:cs="Times New Roman"/>
          <w:b/>
          <w:sz w:val="28"/>
          <w:szCs w:val="28"/>
        </w:rPr>
        <w:t>Показатель минимальной обеспеченности населения площадью нестационарных торговых объектов</w:t>
      </w:r>
    </w:p>
    <w:p w:rsidR="007766AF" w:rsidRPr="00BB5F27" w:rsidRDefault="007766AF" w:rsidP="007766AF">
      <w:pPr>
        <w:ind w:right="-1"/>
        <w:rPr>
          <w:b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278"/>
        <w:gridCol w:w="1276"/>
        <w:gridCol w:w="1276"/>
        <w:gridCol w:w="1417"/>
        <w:gridCol w:w="1671"/>
      </w:tblGrid>
      <w:tr w:rsidR="007766AF" w:rsidRPr="00BB5F27" w:rsidTr="00EE7758">
        <w:trPr>
          <w:trHeight w:val="778"/>
        </w:trPr>
        <w:tc>
          <w:tcPr>
            <w:tcW w:w="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3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3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3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left="18" w:right="109"/>
              <w:jc w:val="center"/>
            </w:pPr>
            <w:r w:rsidRPr="00BB5F27">
              <w:t xml:space="preserve">Норматив минимальной обеспеченности населения  муниципального образования торговыми павильонами и киосками  по продаже продовольственных товаров </w:t>
            </w:r>
            <w:r w:rsidRPr="00BB5F27">
              <w:br/>
              <w:t xml:space="preserve">и сельскохозяйственной </w:t>
            </w:r>
            <w:r w:rsidRPr="00BB5F27">
              <w:lastRenderedPageBreak/>
              <w:t>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lastRenderedPageBreak/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6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Расстояние пешеходной доступности</w:t>
            </w:r>
          </w:p>
          <w:p w:rsidR="007766AF" w:rsidRPr="00BB5F27" w:rsidRDefault="007766AF" w:rsidP="0045002E">
            <w:pPr>
              <w:jc w:val="center"/>
            </w:pPr>
            <w:r w:rsidRPr="00BB5F27">
              <w:t>(м)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При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многоэтажной застройке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r w:rsidRPr="00BB5F27">
              <w:t>500</w:t>
            </w:r>
          </w:p>
          <w:p w:rsidR="007766AF" w:rsidRPr="00BB5F27" w:rsidRDefault="007766AF" w:rsidP="0045002E">
            <w:pPr>
              <w:tabs>
                <w:tab w:val="left" w:pos="6134"/>
              </w:tabs>
              <w:jc w:val="center"/>
            </w:pPr>
            <w:proofErr w:type="gramStart"/>
            <w:r w:rsidRPr="00BB5F27">
              <w:t>при</w:t>
            </w:r>
            <w:proofErr w:type="gramEnd"/>
            <w:r w:rsidRPr="00BB5F27">
              <w:t xml:space="preserve"> </w:t>
            </w:r>
            <w:proofErr w:type="gramStart"/>
            <w:r w:rsidRPr="00BB5F27">
              <w:t>одно</w:t>
            </w:r>
            <w:proofErr w:type="gramEnd"/>
            <w:r w:rsidRPr="00BB5F27">
              <w:t>-, двухэтажной застройке</w:t>
            </w:r>
          </w:p>
          <w:p w:rsidR="007766AF" w:rsidRPr="00BB5F27" w:rsidRDefault="007766AF" w:rsidP="0045002E">
            <w:pPr>
              <w:jc w:val="center"/>
            </w:pPr>
            <w:r w:rsidRPr="00BB5F27">
              <w:lastRenderedPageBreak/>
              <w:t>800</w:t>
            </w: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lastRenderedPageBreak/>
              <w:t>2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109"/>
              <w:jc w:val="center"/>
            </w:pPr>
            <w:r w:rsidRPr="00BB5F27">
              <w:t>Норматив минимальной обеспеченности населения муниципального образования торговыми павильонами и киосками по продаже продукции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  <w:tr w:rsidR="007766AF" w:rsidRPr="00BB5F27" w:rsidTr="00EE7758">
        <w:trPr>
          <w:trHeight w:val="35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autoSpaceDE w:val="0"/>
              <w:ind w:right="109" w:firstLine="18"/>
              <w:jc w:val="center"/>
            </w:pPr>
            <w:r w:rsidRPr="00BB5F27">
              <w:t xml:space="preserve">Норматив минимальной обеспеченности населения муниципального образования торговыми павильонами </w:t>
            </w:r>
            <w:r w:rsidRPr="00BB5F27">
              <w:br/>
              <w:t>и киосками по продаже печатной продукции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>количество торговых объектов на 10 000 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jc w:val="center"/>
            </w:pPr>
          </w:p>
        </w:tc>
      </w:tr>
    </w:tbl>
    <w:p w:rsidR="007766AF" w:rsidRPr="00BB5F27" w:rsidRDefault="007766AF" w:rsidP="007766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766AF" w:rsidRPr="007766AF" w:rsidRDefault="007766AF" w:rsidP="007766AF">
      <w:pPr>
        <w:autoSpaceDE w:val="0"/>
        <w:spacing w:line="232" w:lineRule="auto"/>
        <w:ind w:firstLine="539"/>
        <w:jc w:val="both"/>
        <w:rPr>
          <w:sz w:val="28"/>
          <w:szCs w:val="28"/>
        </w:rPr>
      </w:pPr>
      <w:r w:rsidRPr="007766AF">
        <w:rPr>
          <w:sz w:val="28"/>
          <w:szCs w:val="28"/>
        </w:rPr>
        <w:t>Показатель минимальной обеспеченности населения  площадью торговых мест, используемых для осуществления деятельности по продаже продовольственных товаров на розничных рынках для Ульяновской области</w:t>
      </w:r>
    </w:p>
    <w:p w:rsidR="007766AF" w:rsidRPr="00BB5F27" w:rsidRDefault="007766AF" w:rsidP="007766AF">
      <w:pPr>
        <w:autoSpaceDE w:val="0"/>
        <w:spacing w:line="232" w:lineRule="auto"/>
        <w:ind w:firstLine="539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9"/>
        <w:gridCol w:w="2808"/>
        <w:gridCol w:w="3024"/>
        <w:gridCol w:w="3088"/>
      </w:tblGrid>
      <w:tr w:rsidR="007766AF" w:rsidRPr="00BB5F27" w:rsidTr="00EE7758">
        <w:trPr>
          <w:trHeight w:val="778"/>
        </w:trPr>
        <w:tc>
          <w:tcPr>
            <w:tcW w:w="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№№</w:t>
            </w:r>
          </w:p>
          <w:p w:rsidR="007766AF" w:rsidRPr="00BB5F27" w:rsidRDefault="007766AF" w:rsidP="0045002E">
            <w:pPr>
              <w:ind w:left="-61"/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18" w:right="109"/>
              <w:jc w:val="center"/>
            </w:pPr>
            <w:r w:rsidRPr="00BB5F27">
              <w:t>Наименование объекта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  <w:rPr>
                <w:b/>
              </w:rPr>
            </w:pPr>
            <w:r w:rsidRPr="00BB5F27">
              <w:t>Минимально допустимый уровень обеспеченности</w:t>
            </w:r>
          </w:p>
        </w:tc>
      </w:tr>
      <w:tr w:rsidR="007766AF" w:rsidRPr="00BB5F27" w:rsidTr="00EE7758">
        <w:trPr>
          <w:trHeight w:val="544"/>
        </w:trPr>
        <w:tc>
          <w:tcPr>
            <w:tcW w:w="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-61"/>
              <w:jc w:val="center"/>
              <w:rPr>
                <w:b/>
              </w:rPr>
            </w:pP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snapToGrid w:val="0"/>
              <w:ind w:left="18" w:right="109"/>
              <w:jc w:val="center"/>
              <w:rPr>
                <w:b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Величина</w:t>
            </w:r>
          </w:p>
        </w:tc>
      </w:tr>
      <w:tr w:rsidR="007766AF" w:rsidRPr="00BB5F27" w:rsidTr="00EE7758">
        <w:trPr>
          <w:trHeight w:val="359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left="-61"/>
              <w:jc w:val="center"/>
            </w:pPr>
            <w:r w:rsidRPr="00BB5F27">
              <w:t>1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95"/>
              <w:jc w:val="center"/>
            </w:pPr>
            <w:r w:rsidRPr="00BB5F27">
              <w:t>Норматив минимальной обеспеченности населения площадью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торговых мест, используемых для осуществления деятельности</w:t>
            </w:r>
          </w:p>
          <w:p w:rsidR="007766AF" w:rsidRPr="00BB5F27" w:rsidRDefault="007766AF" w:rsidP="0045002E">
            <w:pPr>
              <w:ind w:right="95"/>
              <w:jc w:val="center"/>
            </w:pPr>
            <w:r w:rsidRPr="00BB5F27">
              <w:t>по продаже продовольственных товаров на розничных рынках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ind w:right="-21"/>
              <w:jc w:val="center"/>
            </w:pPr>
            <w:r w:rsidRPr="00BB5F27">
              <w:t xml:space="preserve">количество </w:t>
            </w:r>
            <w:proofErr w:type="gramStart"/>
            <w:r w:rsidRPr="00BB5F27">
              <w:t>торговых</w:t>
            </w:r>
            <w:proofErr w:type="gramEnd"/>
          </w:p>
          <w:p w:rsidR="007766AF" w:rsidRPr="00BB5F27" w:rsidRDefault="007766AF" w:rsidP="0045002E">
            <w:pPr>
              <w:ind w:right="-21"/>
              <w:jc w:val="center"/>
            </w:pPr>
            <w:r w:rsidRPr="00BB5F27">
              <w:t>мест на 1000 чел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66AF" w:rsidRPr="00BB5F27" w:rsidRDefault="007766AF" w:rsidP="0045002E">
            <w:pPr>
              <w:jc w:val="center"/>
            </w:pPr>
            <w:r w:rsidRPr="00BB5F27">
              <w:t>1,1</w:t>
            </w:r>
          </w:p>
        </w:tc>
      </w:tr>
    </w:tbl>
    <w:p w:rsidR="001B4052" w:rsidRDefault="001B4052" w:rsidP="00D23C6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62" w:rsidRPr="00D23C62" w:rsidRDefault="00D23C62" w:rsidP="00D23C62">
      <w:pPr>
        <w:ind w:right="-1"/>
        <w:jc w:val="center"/>
        <w:rPr>
          <w:sz w:val="28"/>
          <w:szCs w:val="28"/>
        </w:rPr>
      </w:pPr>
      <w:r w:rsidRPr="00D23C62">
        <w:rPr>
          <w:b/>
          <w:sz w:val="28"/>
          <w:szCs w:val="28"/>
        </w:rPr>
        <w:t>1.7.1. Расчетные показатели объектов благоустройства, мест массового отдыха населения.</w:t>
      </w:r>
    </w:p>
    <w:p w:rsidR="00D23C62" w:rsidRPr="00D23C62" w:rsidRDefault="00D23C62" w:rsidP="00D23C62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отдыха городских округов формируются на базе озелененных территорий общего пользования, природных и искусственных водоемов, рек.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>Зоны массового кратковременного отдыха следует располагать в пределах доступности на общественном транспорте не более 1,5 ч.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bookmarkStart w:id="1" w:name="page21"/>
      <w:bookmarkEnd w:id="1"/>
      <w:r w:rsidRPr="00D23C62">
        <w:rPr>
          <w:sz w:val="28"/>
          <w:szCs w:val="28"/>
        </w:rPr>
        <w:t xml:space="preserve">При выделении территорий для рекреационной деятельности необходимо учитывать допустимые нагрузки на природный комплекс с учётом типа ландшафта, его состояния. </w:t>
      </w:r>
    </w:p>
    <w:p w:rsidR="00D23C62" w:rsidRPr="00D23C62" w:rsidRDefault="00D23C62" w:rsidP="00D23C62">
      <w:pPr>
        <w:overflowPunct w:val="0"/>
        <w:autoSpaceDE w:val="0"/>
        <w:ind w:firstLine="709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Размеры территории зон отдыха следует принимать из расчёта не менее 500–1000 кв. м на одного посетителя, в том числе интенсивно используемая ее часть для активных видов отдыха должна составлять не менее 100 кв. м на </w:t>
      </w:r>
      <w:r w:rsidRPr="00D23C62">
        <w:rPr>
          <w:sz w:val="28"/>
          <w:szCs w:val="28"/>
        </w:rPr>
        <w:lastRenderedPageBreak/>
        <w:t xml:space="preserve">одного посетителя. Площадь отдельных участков зоны массового кратковременного отдыха следует принимать не менее 50 га.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sz w:val="28"/>
          <w:szCs w:val="28"/>
        </w:rPr>
      </w:pPr>
      <w:r w:rsidRPr="00D23C62">
        <w:rPr>
          <w:sz w:val="28"/>
          <w:szCs w:val="28"/>
        </w:rPr>
        <w:t xml:space="preserve">Зоны отдыха следует размещать на расстоянии от санаториев, дошкольных санаторно-оздоровительных учреждений, садоводческих товариществ, автомобильных дорог общей сети и железных дорог не менее 500 м, а от домов отдыха - не менее 300 м. </w:t>
      </w:r>
    </w:p>
    <w:p w:rsidR="00D23C62" w:rsidRPr="00D23C62" w:rsidRDefault="00D23C62" w:rsidP="00D23C62">
      <w:pPr>
        <w:tabs>
          <w:tab w:val="left" w:pos="2160"/>
        </w:tabs>
        <w:overflowPunct w:val="0"/>
        <w:autoSpaceDE w:val="0"/>
        <w:ind w:firstLine="700"/>
        <w:jc w:val="both"/>
        <w:rPr>
          <w:b/>
          <w:color w:val="FF0000"/>
          <w:sz w:val="28"/>
          <w:szCs w:val="28"/>
          <w:u w:val="single"/>
        </w:rPr>
      </w:pPr>
      <w:r w:rsidRPr="00D23C62">
        <w:rPr>
          <w:sz w:val="28"/>
          <w:szCs w:val="28"/>
        </w:rPr>
        <w:t xml:space="preserve">Допускается строительство в зоне отдыха объектов, связанных непосредственно с рекреационной деятельностью (в том числе пансионаты, кемпинги, базы отдыха, пляжи, спортивные и игровые площадки) и обслуживанием зоны отдыха (в том числе загородные рестораны, кафе, центры развлечения, пункты проката). 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sz w:val="28"/>
          <w:szCs w:val="28"/>
        </w:rPr>
      </w:pPr>
      <w:r w:rsidRPr="00D23C62">
        <w:rPr>
          <w:b/>
          <w:sz w:val="28"/>
          <w:szCs w:val="28"/>
        </w:rPr>
        <w:t>Расчетные показатели объектов благоустройства,</w:t>
      </w:r>
    </w:p>
    <w:p w:rsidR="00D23C62" w:rsidRPr="00D23C62" w:rsidRDefault="00D23C62" w:rsidP="00D23C62">
      <w:pPr>
        <w:pStyle w:val="ad"/>
        <w:autoSpaceDE w:val="0"/>
        <w:ind w:left="0"/>
        <w:jc w:val="center"/>
        <w:rPr>
          <w:b/>
          <w:color w:val="FF0000"/>
          <w:sz w:val="28"/>
          <w:szCs w:val="28"/>
        </w:rPr>
      </w:pPr>
      <w:r w:rsidRPr="00D23C62">
        <w:rPr>
          <w:b/>
          <w:sz w:val="28"/>
          <w:szCs w:val="28"/>
        </w:rPr>
        <w:t>зон отдыха населения</w:t>
      </w:r>
    </w:p>
    <w:p w:rsidR="00D23C62" w:rsidRPr="00BB5F27" w:rsidRDefault="00D23C62" w:rsidP="00D23C62">
      <w:pPr>
        <w:pStyle w:val="ad"/>
        <w:autoSpaceDE w:val="0"/>
        <w:ind w:left="0"/>
        <w:rPr>
          <w:b/>
          <w:color w:val="FF0000"/>
          <w:u w:val="single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2823"/>
        <w:gridCol w:w="1834"/>
        <w:gridCol w:w="1412"/>
        <w:gridCol w:w="1552"/>
        <w:gridCol w:w="1422"/>
      </w:tblGrid>
      <w:tr w:rsidR="00D23C62" w:rsidRPr="00BB5F27" w:rsidTr="00EE7758">
        <w:trPr>
          <w:trHeight w:val="778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№№</w:t>
            </w:r>
          </w:p>
          <w:p w:rsidR="00D23C62" w:rsidRPr="00BB5F27" w:rsidRDefault="00D23C62" w:rsidP="0045002E">
            <w:pPr>
              <w:jc w:val="center"/>
            </w:pPr>
            <w:proofErr w:type="spellStart"/>
            <w:proofErr w:type="gramStart"/>
            <w:r w:rsidRPr="00BB5F27">
              <w:t>п</w:t>
            </w:r>
            <w:proofErr w:type="spellEnd"/>
            <w:proofErr w:type="gramEnd"/>
            <w:r w:rsidRPr="00BB5F27">
              <w:t>/</w:t>
            </w:r>
            <w:proofErr w:type="spellStart"/>
            <w:r w:rsidRPr="00BB5F27">
              <w:t>п</w:t>
            </w:r>
            <w:proofErr w:type="spellEnd"/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Наименование объекта</w:t>
            </w:r>
          </w:p>
        </w:tc>
        <w:tc>
          <w:tcPr>
            <w:tcW w:w="3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Минимально допустимый уровень обеспеченности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ind w:left="-108"/>
              <w:jc w:val="center"/>
              <w:rPr>
                <w:b/>
              </w:rPr>
            </w:pPr>
            <w:r w:rsidRPr="00BB5F27">
              <w:t>Максимально допустимый уровень территориальной доступности</w:t>
            </w:r>
          </w:p>
        </w:tc>
      </w:tr>
      <w:tr w:rsidR="00D23C62" w:rsidRPr="00BB5F27" w:rsidTr="00EE7758">
        <w:trPr>
          <w:trHeight w:val="57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Единица измерения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Величина</w:t>
            </w:r>
          </w:p>
        </w:tc>
      </w:tr>
      <w:tr w:rsidR="00D23C62" w:rsidRPr="00BB5F27" w:rsidTr="00EE7758">
        <w:trPr>
          <w:trHeight w:val="257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районного значения</w:t>
            </w:r>
          </w:p>
        </w:tc>
      </w:tr>
      <w:tr w:rsidR="00D23C62" w:rsidRPr="00BB5F27" w:rsidTr="00EE7758">
        <w:trPr>
          <w:trHeight w:val="59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Скверы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Га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на микрорайон (квартал)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0,5</w:t>
            </w: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  <w:tr w:rsidR="00D23C62" w:rsidRPr="00BB5F27" w:rsidTr="00EE7758">
        <w:trPr>
          <w:trHeight w:val="8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  <w:rPr>
                <w:bCs/>
              </w:rPr>
            </w:pPr>
            <w:r w:rsidRPr="00BB5F27">
              <w:t>Парки планировочных районов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proofErr w:type="gramStart"/>
            <w:r w:rsidRPr="00BB5F27">
              <w:rPr>
                <w:bCs/>
              </w:rPr>
              <w:t>га</w:t>
            </w:r>
            <w:proofErr w:type="gramEnd"/>
            <w:r w:rsidRPr="00BB5F27">
              <w:rPr>
                <w:bCs/>
              </w:rPr>
              <w:t xml:space="preserve"> </w:t>
            </w:r>
            <w:r w:rsidRPr="00BB5F27">
              <w:t>на планировочный район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 транспортной</w:t>
            </w:r>
          </w:p>
          <w:p w:rsidR="00D23C62" w:rsidRPr="00BB5F27" w:rsidRDefault="00D23C62" w:rsidP="0045002E">
            <w:pPr>
              <w:ind w:firstLine="30"/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20</w:t>
            </w:r>
          </w:p>
        </w:tc>
      </w:tr>
      <w:tr w:rsidR="00D23C62" w:rsidRPr="00BB5F27" w:rsidTr="00EE7758">
        <w:trPr>
          <w:trHeight w:val="311"/>
        </w:trPr>
        <w:tc>
          <w:tcPr>
            <w:tcW w:w="96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Объекты благоустройства городского значения</w:t>
            </w:r>
          </w:p>
        </w:tc>
      </w:tr>
      <w:tr w:rsidR="00D23C62" w:rsidRPr="00BB5F27" w:rsidTr="00EE7758">
        <w:trPr>
          <w:trHeight w:val="7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3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Городские парки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га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15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30</w:t>
            </w:r>
          </w:p>
        </w:tc>
      </w:tr>
      <w:tr w:rsidR="00D23C62" w:rsidRPr="00BB5F27" w:rsidTr="00EE7758">
        <w:trPr>
          <w:trHeight w:val="63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4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Объекты рекреации – пляжи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proofErr w:type="gramStart"/>
            <w:r w:rsidRPr="00BB5F27">
              <w:t>м</w:t>
            </w:r>
            <w:proofErr w:type="gramEnd"/>
            <w:r w:rsidRPr="00BB5F27">
              <w:t>² /посетителя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ind w:left="-108"/>
              <w:jc w:val="center"/>
            </w:pPr>
            <w:r w:rsidRPr="00BB5F27">
              <w:t>8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C62" w:rsidRPr="00BB5F27" w:rsidRDefault="00D23C62" w:rsidP="0045002E">
            <w:pPr>
              <w:jc w:val="center"/>
            </w:pPr>
            <w:r w:rsidRPr="00BB5F27">
              <w:t>мин.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транспортной</w:t>
            </w:r>
          </w:p>
          <w:p w:rsidR="00D23C62" w:rsidRPr="00BB5F27" w:rsidRDefault="00D23C62" w:rsidP="0045002E">
            <w:pPr>
              <w:jc w:val="center"/>
            </w:pPr>
            <w:r w:rsidRPr="00BB5F27">
              <w:t>доступности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3C62" w:rsidRPr="00BB5F27" w:rsidRDefault="00D23C62" w:rsidP="0045002E">
            <w:pPr>
              <w:jc w:val="center"/>
            </w:pPr>
            <w:r w:rsidRPr="00BB5F27">
              <w:t>Не нормируется</w:t>
            </w:r>
          </w:p>
        </w:tc>
      </w:tr>
    </w:tbl>
    <w:p w:rsidR="00D23C62" w:rsidRPr="00BB5F27" w:rsidRDefault="00D23C62" w:rsidP="00D23C62"/>
    <w:p w:rsidR="009B3700" w:rsidRPr="009B3700" w:rsidRDefault="009B3700" w:rsidP="009B370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00">
        <w:rPr>
          <w:rFonts w:ascii="Times New Roman" w:hAnsi="Times New Roman" w:cs="Times New Roman"/>
          <w:b/>
          <w:sz w:val="28"/>
          <w:szCs w:val="28"/>
        </w:rPr>
        <w:t>Иные общие расчётные показатели планировочной организации территорий муниципальных районов, городских округов и поселений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Минимальную площадь земельного участка для размещения индивидуального жилого дома, а также для садоводства, огородничества и дачного строительства следует принимать не менее 0,03 га.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Между длинными сторонами жилых зданий высотой 1-3 этажа следует принимать расстояние (в метрах) не менее 15 м, а высотой 4 этажа и выше – не менее 20 м; между длинной стороной жилого здания и торцом жилого здания с окнами из жилых комнат, для такой же этажности, следует принимать расстояние не менее 10 м.</w:t>
      </w:r>
      <w:proofErr w:type="gramEnd"/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Площадь озеленённой и благоустроенной территории микрорайона (квартала) без учёта участков школ и детских дошкольных учреждений следует принимать не менее 6 кв. м на 1 человека, проживающего на территории микрорайона (квартала).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Площадки для хозяйственных целей, в том числе площадки для мусоросборников (таблица 7), следует располагать не далее 100 м от наиболее удалённого входа в жилое здание.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Расстояние от площадки для мусоросборников до площадок для игр детей, отдыха взрослого населения и занятий физкультурой (таблица 6) следует принимать не менее 20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зонах застройки объектами индивидуального жилищного строительства и усадебными жилыми домами 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по санитарным и бытовым условиям следует принимать не менее 6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зонах индивидуальной жилой застройки расстояния до границы соседнего участка по санитарно-бытовым условиям (в метрах) следует принимать не менее: от индивидуального жилого дома и жилого дома блокированной застройки – 3 м; от построек для содержания скота и птицы – 4 м; от бани, гаража и других построек – 1 м; от стволов высокорослых деревьев – 4 м;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стволов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среднерослых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деревьев – 2 м; от кустарника – 1 м.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Ограждения земельных участков со стороны улицы должны быть выдержаны в едином стиле как минимум на протяжении одного квартала с обеих сторон улиц с максимально допустимой высотой ограждений –     2 м.</w:t>
      </w:r>
    </w:p>
    <w:p w:rsidR="009B3700" w:rsidRDefault="009B3700" w:rsidP="009B3700">
      <w:pPr>
        <w:pStyle w:val="ConsPlusNormal"/>
        <w:widowControl/>
        <w:tabs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границе с соседним земельным участком допускается устанавливать ограждения, которые должны быть сетчатыми или решетчатыми с целью минимального затенения территории соседнего участка и высотой не более 2 м. Иные типы ограждения допускается устанавливать по согласованию между владельцами смежных земельных участков высотой не более 2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сельского населённого пункта индивидуальный жилой дом должен отстоять от красной линии улиц не менее чем на 5 м, от красной линии проездов – не менее чем на 3 м. Расстояние от хозяйственных построек до красных линий улиц и проездов должно быть не менее 5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Сараи для скота и птицы, размещаемые в пределах селитебной территории, должны содержать не более 30 блоков; их следует предусматривать на расстоянии (в метрах) от окон жилых помещений дома, при количестве блоков: до 2 блоков – 15 м; от 3 до 8 блоков – 25 м; от 9 до 30 блоков – 50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кв. м.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Расстояние до водозаборных сооружений нецентрализованного водоснабжения следует принимать не менее: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от существующих или возможных источников загрязнения (выгребных туалетов и ям, складов удобрений и ядохимикатов, предприятий местной промышленности, канализационных сооружений и иных источников загрязнения) – 50 м; </w:t>
      </w:r>
    </w:p>
    <w:p w:rsidR="009B3700" w:rsidRDefault="009B3700" w:rsidP="009B370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магистралей с интенсивным движением транспорта – 30 м.</w:t>
      </w:r>
    </w:p>
    <w:p w:rsidR="00233A5E" w:rsidRPr="00233A5E" w:rsidRDefault="00233A5E" w:rsidP="00233A5E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33A5E">
        <w:rPr>
          <w:rFonts w:ascii="Times New Roman" w:hAnsi="Times New Roman" w:cs="Times New Roman"/>
          <w:color w:val="auto"/>
          <w:sz w:val="28"/>
          <w:szCs w:val="28"/>
        </w:rPr>
        <w:t xml:space="preserve">Глава 2.1 Область применения расчетных показателей нормативов градостроительного проектирования </w:t>
      </w:r>
    </w:p>
    <w:p w:rsidR="00233A5E" w:rsidRPr="00BB5F27" w:rsidRDefault="00233A5E" w:rsidP="00233A5E"/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Действие расчетных показателей местных нормативов градостроительного проектирования распространяется на всю территорию муниципального образования «Вешкаймское городское поселение», где имеются объекты нормирования, относящиеся к вопросам местного значения. Местные нормативы градостроительного проектирования являются обязательными для применения всеми участниками деятельности, связанной с градостроительным проектированием, на территории муниципального образования «Вешкаймское городское поселение независимо от ведомственной подчиненности и форм собственности: государственными органами и органами местного самоуправления, юридическими и физическими лицами.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Расчетные показатели местных нормативов градостроительного проектирования применяются: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1)</w:t>
      </w:r>
      <w:r w:rsidRPr="002459EF">
        <w:rPr>
          <w:sz w:val="28"/>
          <w:szCs w:val="28"/>
        </w:rPr>
        <w:tab/>
        <w:t xml:space="preserve">при подготовке и утверждении документов территориального планирования (Генеральный план), градостроительного зонирования (Правила землепользования </w:t>
      </w:r>
      <w:r w:rsidR="00B436F4">
        <w:rPr>
          <w:sz w:val="28"/>
          <w:szCs w:val="28"/>
        </w:rPr>
        <w:t>и застройки)</w:t>
      </w:r>
      <w:r w:rsidRPr="002459EF">
        <w:rPr>
          <w:sz w:val="28"/>
          <w:szCs w:val="28"/>
        </w:rPr>
        <w:t xml:space="preserve"> и документации по планировке территории, а также при внесении изменений в указанные виды градостроительной документации;</w:t>
      </w:r>
    </w:p>
    <w:p w:rsidR="00233A5E" w:rsidRPr="002459EF" w:rsidRDefault="00233A5E" w:rsidP="00233A5E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2)</w:t>
      </w:r>
      <w:r w:rsidRPr="002459EF">
        <w:rPr>
          <w:sz w:val="28"/>
          <w:szCs w:val="28"/>
        </w:rPr>
        <w:tab/>
        <w:t xml:space="preserve">в других случаях, когда требуется учет и соблюдение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>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При отмене и (или) изменении действующих нормативных документов Российской Федерации, в том числе тех, требования которых были учтены при подготовке настоящих местных нормативов гр</w:t>
      </w:r>
      <w:r w:rsidR="002459EF" w:rsidRPr="002459EF">
        <w:rPr>
          <w:sz w:val="28"/>
          <w:szCs w:val="28"/>
        </w:rPr>
        <w:t xml:space="preserve">адостроительного проектирования, </w:t>
      </w:r>
      <w:r w:rsidRPr="002459EF">
        <w:rPr>
          <w:sz w:val="28"/>
          <w:szCs w:val="28"/>
        </w:rPr>
        <w:t xml:space="preserve">следует руководствоваться нормами, вводимыми взамен отмененных. 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</w:p>
    <w:p w:rsidR="00233A5E" w:rsidRPr="002459EF" w:rsidRDefault="00233A5E" w:rsidP="002459EF">
      <w:pPr>
        <w:jc w:val="center"/>
        <w:rPr>
          <w:b/>
          <w:sz w:val="28"/>
          <w:szCs w:val="28"/>
          <w:u w:val="single"/>
        </w:rPr>
      </w:pPr>
      <w:r w:rsidRPr="002459EF">
        <w:rPr>
          <w:b/>
          <w:sz w:val="28"/>
          <w:szCs w:val="28"/>
        </w:rPr>
        <w:t>Глава 2.2. Правила применения расчетных показателей местных нормативов градостроительного проектирования</w:t>
      </w:r>
    </w:p>
    <w:p w:rsidR="00233A5E" w:rsidRPr="002459EF" w:rsidRDefault="00233A5E" w:rsidP="00233A5E">
      <w:pPr>
        <w:rPr>
          <w:b/>
          <w:sz w:val="28"/>
          <w:szCs w:val="28"/>
          <w:u w:val="single"/>
        </w:rPr>
      </w:pP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proofErr w:type="gramStart"/>
      <w:r w:rsidRPr="002459EF">
        <w:rPr>
          <w:sz w:val="28"/>
          <w:szCs w:val="28"/>
        </w:rPr>
        <w:t xml:space="preserve">Установление совокупности расчетных показателей минимально допустимого уровня обеспеченности объектами местного значения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 xml:space="preserve">, установление минимально допустимого уровня обеспеченности объектами благоустройства территории в местных нормативах градостроительного </w:t>
      </w:r>
      <w:r w:rsidRPr="002459EF">
        <w:rPr>
          <w:sz w:val="28"/>
          <w:szCs w:val="28"/>
        </w:rPr>
        <w:lastRenderedPageBreak/>
        <w:t xml:space="preserve">проектирования производится для определения местоположения планируемых к размещению объектов местного значения </w:t>
      </w:r>
      <w:r w:rsidR="002459EF" w:rsidRPr="002459EF">
        <w:rPr>
          <w:sz w:val="28"/>
          <w:szCs w:val="28"/>
        </w:rPr>
        <w:t>муниципального образования «Вешкаймское городское поселение»</w:t>
      </w:r>
      <w:r w:rsidRPr="002459EF">
        <w:rPr>
          <w:sz w:val="28"/>
          <w:szCs w:val="28"/>
        </w:rPr>
        <w:t xml:space="preserve"> в документах территориального планирования (в материалах генерального плана, включая карту планируемого размещения объектов местного значения), зон</w:t>
      </w:r>
      <w:proofErr w:type="gramEnd"/>
      <w:r w:rsidRPr="002459EF">
        <w:rPr>
          <w:sz w:val="28"/>
          <w:szCs w:val="28"/>
        </w:rPr>
        <w:t xml:space="preserve"> планируемого размещения объектов местного значения в документации по планировке территории (в проектах планировки территории) в целях обеспечения благоприятных условий жизнедеятельности человека на территории в границах подготовки соответствующего проекта.</w:t>
      </w:r>
    </w:p>
    <w:p w:rsidR="00233A5E" w:rsidRPr="002459EF" w:rsidRDefault="00233A5E" w:rsidP="00233A5E">
      <w:pPr>
        <w:ind w:firstLine="709"/>
        <w:jc w:val="both"/>
        <w:rPr>
          <w:sz w:val="28"/>
          <w:szCs w:val="28"/>
        </w:rPr>
      </w:pPr>
      <w:proofErr w:type="gramStart"/>
      <w:r w:rsidRPr="002459EF">
        <w:rPr>
          <w:sz w:val="28"/>
          <w:szCs w:val="28"/>
        </w:rPr>
        <w:t>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планирования, документации по планировке территории следует учитывать наличие на территории в границах проекта таких же объектов, их параметры (площадь, ёмкость, вместимость), нормативный уровень территориальной доступности как для существующих, так и для планируемых к размещению объектов.</w:t>
      </w:r>
      <w:proofErr w:type="gramEnd"/>
      <w:r w:rsidRPr="002459EF">
        <w:rPr>
          <w:sz w:val="28"/>
          <w:szCs w:val="28"/>
        </w:rPr>
        <w:t xml:space="preserve">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параметров. </w:t>
      </w:r>
    </w:p>
    <w:p w:rsidR="00DD6575" w:rsidRPr="009B3700" w:rsidRDefault="00233A5E" w:rsidP="009B3700">
      <w:pPr>
        <w:tabs>
          <w:tab w:val="center" w:pos="142"/>
          <w:tab w:val="left" w:pos="1080"/>
          <w:tab w:val="center" w:pos="1134"/>
          <w:tab w:val="left" w:pos="1260"/>
          <w:tab w:val="center" w:pos="9375"/>
        </w:tabs>
        <w:autoSpaceDE w:val="0"/>
        <w:ind w:firstLine="709"/>
        <w:jc w:val="both"/>
        <w:rPr>
          <w:sz w:val="28"/>
          <w:szCs w:val="28"/>
        </w:rPr>
      </w:pPr>
      <w:r w:rsidRPr="002459EF">
        <w:rPr>
          <w:sz w:val="28"/>
          <w:szCs w:val="28"/>
        </w:rPr>
        <w:t>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нормативами. Параметры планируемого к размещению объекта местного значения следует определять исходя из минимально допустимого уровня обеспеченности объектами (ресурсами), установленного настоящими нормативами, площадью территории и параметрами (характеристиками) функциональных зон в границах максимально допустимого уровня территориальной доступности этого объекта.</w:t>
      </w:r>
    </w:p>
    <w:p w:rsidR="00DD6575" w:rsidRDefault="00DD6575">
      <w:pPr>
        <w:autoSpaceDE w:val="0"/>
        <w:jc w:val="both"/>
        <w:rPr>
          <w:rFonts w:eastAsia="Times New Roman"/>
          <w:color w:val="auto"/>
          <w:sz w:val="28"/>
          <w:szCs w:val="28"/>
          <w:lang w:eastAsia="ar-SA"/>
        </w:rPr>
      </w:pPr>
    </w:p>
    <w:p w:rsidR="00DD6575" w:rsidRDefault="00DD65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DD6575" w:rsidSect="00D72AEC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72805B40"/>
    <w:multiLevelType w:val="multilevel"/>
    <w:tmpl w:val="035421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05F7"/>
    <w:rsid w:val="000250C8"/>
    <w:rsid w:val="00026B4A"/>
    <w:rsid w:val="00073D64"/>
    <w:rsid w:val="00076C4C"/>
    <w:rsid w:val="000B49BA"/>
    <w:rsid w:val="00102D7A"/>
    <w:rsid w:val="00125BA4"/>
    <w:rsid w:val="00141D99"/>
    <w:rsid w:val="00193661"/>
    <w:rsid w:val="001B4052"/>
    <w:rsid w:val="001C1F7B"/>
    <w:rsid w:val="00233A5E"/>
    <w:rsid w:val="002459EF"/>
    <w:rsid w:val="00261BC1"/>
    <w:rsid w:val="00263740"/>
    <w:rsid w:val="00280197"/>
    <w:rsid w:val="00334E45"/>
    <w:rsid w:val="0035709C"/>
    <w:rsid w:val="003A3C8B"/>
    <w:rsid w:val="00431D65"/>
    <w:rsid w:val="00437A16"/>
    <w:rsid w:val="0045002E"/>
    <w:rsid w:val="00496867"/>
    <w:rsid w:val="00503091"/>
    <w:rsid w:val="00517F98"/>
    <w:rsid w:val="005348A4"/>
    <w:rsid w:val="0059269E"/>
    <w:rsid w:val="005E23B2"/>
    <w:rsid w:val="005F6CC0"/>
    <w:rsid w:val="0062776B"/>
    <w:rsid w:val="00654DAF"/>
    <w:rsid w:val="006D32B1"/>
    <w:rsid w:val="00774696"/>
    <w:rsid w:val="007766AF"/>
    <w:rsid w:val="0079180C"/>
    <w:rsid w:val="0080457D"/>
    <w:rsid w:val="00855261"/>
    <w:rsid w:val="00860D84"/>
    <w:rsid w:val="00866E03"/>
    <w:rsid w:val="008A14FA"/>
    <w:rsid w:val="00962F37"/>
    <w:rsid w:val="009B3700"/>
    <w:rsid w:val="009B456B"/>
    <w:rsid w:val="00A104B1"/>
    <w:rsid w:val="00A3489A"/>
    <w:rsid w:val="00A839A1"/>
    <w:rsid w:val="00AA79FC"/>
    <w:rsid w:val="00B367AF"/>
    <w:rsid w:val="00B429C8"/>
    <w:rsid w:val="00B436F4"/>
    <w:rsid w:val="00B73639"/>
    <w:rsid w:val="00BD3A6E"/>
    <w:rsid w:val="00BD76E0"/>
    <w:rsid w:val="00BE4793"/>
    <w:rsid w:val="00C10DB2"/>
    <w:rsid w:val="00C315C5"/>
    <w:rsid w:val="00C35E8C"/>
    <w:rsid w:val="00C405F7"/>
    <w:rsid w:val="00C626B4"/>
    <w:rsid w:val="00C6377B"/>
    <w:rsid w:val="00D23C62"/>
    <w:rsid w:val="00D658A2"/>
    <w:rsid w:val="00D72AEC"/>
    <w:rsid w:val="00D9547C"/>
    <w:rsid w:val="00DB6916"/>
    <w:rsid w:val="00DD6575"/>
    <w:rsid w:val="00EE1421"/>
    <w:rsid w:val="00EF20DB"/>
    <w:rsid w:val="00F208CA"/>
    <w:rsid w:val="00FB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99"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paragraph" w:styleId="1">
    <w:name w:val="heading 1"/>
    <w:basedOn w:val="a"/>
    <w:next w:val="a"/>
    <w:qFormat/>
    <w:rsid w:val="00141D99"/>
    <w:pPr>
      <w:keepNext/>
      <w:tabs>
        <w:tab w:val="num" w:pos="0"/>
      </w:tabs>
      <w:ind w:left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26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141D99"/>
    <w:pPr>
      <w:keepNext/>
      <w:tabs>
        <w:tab w:val="num" w:pos="0"/>
      </w:tabs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141D99"/>
  </w:style>
  <w:style w:type="paragraph" w:styleId="a4">
    <w:name w:val="Body Text"/>
    <w:basedOn w:val="a"/>
    <w:rsid w:val="00141D99"/>
    <w:pPr>
      <w:spacing w:after="120"/>
    </w:pPr>
  </w:style>
  <w:style w:type="paragraph" w:customStyle="1" w:styleId="a5">
    <w:name w:val="Заголовок"/>
    <w:basedOn w:val="a"/>
    <w:next w:val="a4"/>
    <w:rsid w:val="00141D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Title"/>
    <w:basedOn w:val="a5"/>
    <w:next w:val="a7"/>
    <w:qFormat/>
    <w:rsid w:val="00141D99"/>
  </w:style>
  <w:style w:type="paragraph" w:styleId="a7">
    <w:name w:val="Subtitle"/>
    <w:basedOn w:val="a5"/>
    <w:next w:val="a4"/>
    <w:qFormat/>
    <w:rsid w:val="00141D99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141D99"/>
    <w:pPr>
      <w:suppressLineNumbers/>
    </w:pPr>
  </w:style>
  <w:style w:type="paragraph" w:customStyle="1" w:styleId="ConsPlusNormal">
    <w:name w:val="ConsPlusNormal"/>
    <w:rsid w:val="00141D9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141D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Heading">
    <w:name w:val="Heading"/>
    <w:rsid w:val="00141D99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9">
    <w:name w:val="No Spacing"/>
    <w:qFormat/>
    <w:rsid w:val="00C405F7"/>
    <w:rPr>
      <w:sz w:val="24"/>
      <w:szCs w:val="24"/>
    </w:rPr>
  </w:style>
  <w:style w:type="character" w:styleId="aa">
    <w:name w:val="Hyperlink"/>
    <w:rsid w:val="0079180C"/>
    <w:rPr>
      <w:rFonts w:ascii="Times New Roman" w:hAnsi="Times New Roman"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E23B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23B2"/>
    <w:rPr>
      <w:rFonts w:ascii="Tahoma" w:eastAsia="Lucida Sans Unicode" w:hAnsi="Tahoma" w:cs="Tahoma"/>
      <w:color w:val="000000"/>
      <w:sz w:val="16"/>
      <w:szCs w:val="16"/>
    </w:rPr>
  </w:style>
  <w:style w:type="paragraph" w:customStyle="1" w:styleId="Default">
    <w:name w:val="Default"/>
    <w:rsid w:val="00125BA4"/>
    <w:pPr>
      <w:suppressAutoHyphens/>
      <w:autoSpaceDE w:val="0"/>
      <w:ind w:left="-28" w:right="-68"/>
      <w:jc w:val="center"/>
    </w:pPr>
    <w:rPr>
      <w:color w:val="000000"/>
      <w:sz w:val="24"/>
      <w:szCs w:val="24"/>
      <w:lang w:eastAsia="ar-SA"/>
    </w:rPr>
  </w:style>
  <w:style w:type="paragraph" w:styleId="ad">
    <w:name w:val="List Paragraph"/>
    <w:basedOn w:val="a"/>
    <w:qFormat/>
    <w:rsid w:val="008A14FA"/>
    <w:pPr>
      <w:ind w:left="720"/>
      <w:contextualSpacing/>
    </w:pPr>
  </w:style>
  <w:style w:type="paragraph" w:customStyle="1" w:styleId="formattext">
    <w:name w:val="formattext"/>
    <w:basedOn w:val="a"/>
    <w:rsid w:val="00C35E8C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C62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_абзац"/>
    <w:basedOn w:val="a"/>
    <w:rsid w:val="00962F37"/>
    <w:pPr>
      <w:widowControl/>
      <w:spacing w:line="276" w:lineRule="auto"/>
      <w:ind w:left="-255" w:right="-68" w:firstLine="709"/>
      <w:jc w:val="both"/>
    </w:pPr>
    <w:rPr>
      <w:rFonts w:eastAsia="Times New Roman"/>
      <w:color w:val="auto"/>
      <w:lang w:eastAsia="ar-SA"/>
    </w:rPr>
  </w:style>
  <w:style w:type="paragraph" w:customStyle="1" w:styleId="CharChar">
    <w:name w:val="Char Char"/>
    <w:basedOn w:val="a"/>
    <w:rsid w:val="00503091"/>
    <w:pPr>
      <w:widowControl/>
      <w:suppressAutoHyphens w:val="0"/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111BAAA4F57041DBA658B86D0E9017EC854BD7A99BB21D32E67092V9Z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111BAAA4F57041DBA658B86D0E9017EC8245D0A69BB21D32E67092V9Z0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B8C47DD8F82F49B3F3612964452B500C168CA069CDB06FA8710D310304F907A025BF7557550809C2y7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9A37DE814D0E373DDB8C77FC4AD0E699E457977C46318CAB07003580C56D1B22365068C7173C215Fm2b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94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6940</Words>
  <Characters>39558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46406</CharactersWithSpaces>
  <SharedDoc>false</SharedDoc>
  <HLinks>
    <vt:vector size="6" baseType="variant">
      <vt:variant>
        <vt:i4>3211315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consultantplus://offline/ref=A6B8C47DD8F82F49B3F3612964452B500C168CA069CDB06FA8710D310304F907A025BF7557550809C2y7E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Yakob</dc:creator>
  <cp:lastModifiedBy>Ключникова Ю.С</cp:lastModifiedBy>
  <cp:revision>27</cp:revision>
  <cp:lastPrinted>2018-07-20T06:05:00Z</cp:lastPrinted>
  <dcterms:created xsi:type="dcterms:W3CDTF">2014-06-04T11:51:00Z</dcterms:created>
  <dcterms:modified xsi:type="dcterms:W3CDTF">2018-11-21T05:38:00Z</dcterms:modified>
</cp:coreProperties>
</file>