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45"/>
          <w:tab w:val="center" w:pos="4819"/>
        </w:tabs>
        <w:rPr>
          <w:rFonts w:ascii="PT Astra Serif" w:hAnsi="PT Astra Serif" w:cs="PT Astra Serif"/>
          <w:b/>
          <w:bCs/>
          <w:sz w:val="28"/>
          <w:szCs w:val="28"/>
        </w:rPr>
      </w:pPr>
      <w:r>
        <w:rPr>
          <w:rFonts w:ascii="PT Astra Serif" w:hAnsi="PT Astra Serif" w:cs="PT Astra Serif"/>
          <w:b/>
          <w:bCs/>
          <w:sz w:val="28"/>
          <w:szCs w:val="28"/>
        </w:rPr>
        <w:tab/>
      </w:r>
      <w:r>
        <w:rPr>
          <w:rFonts w:ascii="PT Astra Serif" w:hAnsi="PT Astra Serif" w:cs="PT Astra Serif"/>
          <w:lang w:eastAsia="ru-RU"/>
        </w:rPr>
        <w:drawing>
          <wp:inline distT="0" distB="0" distL="0" distR="0">
            <wp:extent cx="396240" cy="494030"/>
            <wp:effectExtent l="0" t="0" r="0" b="0"/>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6"/>
                    <a:srcRect l="-455" t="-365" r="-455" b="-365"/>
                    <a:stretch>
                      <a:fillRect/>
                    </a:stretch>
                  </pic:blipFill>
                  <pic:spPr>
                    <a:xfrm>
                      <a:off x="0" y="0"/>
                      <a:ext cx="396240" cy="494030"/>
                    </a:xfrm>
                    <a:prstGeom prst="rect">
                      <a:avLst/>
                    </a:prstGeom>
                  </pic:spPr>
                </pic:pic>
              </a:graphicData>
            </a:graphic>
          </wp:inline>
        </w:drawing>
      </w:r>
    </w:p>
    <w:p>
      <w:pPr>
        <w:pStyle w:val="5"/>
        <w:rPr>
          <w:rFonts w:ascii="PT Astra Serif" w:hAnsi="PT Astra Serif" w:cs="PT Astra Serif"/>
          <w:color w:val="000000"/>
        </w:rPr>
      </w:pPr>
      <w:r>
        <w:rPr>
          <w:rFonts w:ascii="PT Astra Serif" w:hAnsi="PT Astra Serif" w:cs="PT Astra Serif"/>
          <w:color w:val="000000"/>
        </w:rPr>
        <w:t>АДМИНИСТРАЦИЯ МУНИЦИПАЛЬНОГО ОБРАЗОВАНИЯ «ВЕШКАЙМСКИЙ РАЙОН» УЛЬЯНОВСКОЙ ОБЛАСТИ</w:t>
      </w:r>
    </w:p>
    <w:p>
      <w:pPr>
        <w:jc w:val="center"/>
        <w:rPr>
          <w:rFonts w:ascii="PT Astra Serif" w:hAnsi="PT Astra Serif" w:cs="PT Astra Serif"/>
          <w:b/>
          <w:bCs/>
          <w:color w:val="000000"/>
          <w:sz w:val="32"/>
        </w:rPr>
      </w:pPr>
    </w:p>
    <w:p>
      <w:pPr>
        <w:pStyle w:val="133"/>
        <w:numPr>
          <w:ilvl w:val="1"/>
          <w:numId w:val="2"/>
        </w:numPr>
        <w:rPr>
          <w:rFonts w:ascii="PT Astra Serif" w:hAnsi="PT Astra Serif" w:cs="PT Astra Serif"/>
          <w:color w:val="000000"/>
          <w:sz w:val="48"/>
        </w:rPr>
      </w:pPr>
      <w:r>
        <w:rPr>
          <w:rFonts w:ascii="PT Astra Serif" w:hAnsi="PT Astra Serif" w:cs="PT Astra Serif"/>
          <w:color w:val="000000"/>
          <w:sz w:val="48"/>
        </w:rPr>
        <w:t>ПОСТАНОВЛЕНИЕ</w:t>
      </w:r>
    </w:p>
    <w:p>
      <w:pPr>
        <w:jc w:val="center"/>
        <w:rPr>
          <w:rFonts w:ascii="PT Astra Serif" w:hAnsi="PT Astra Serif" w:cs="PT Astra Serif"/>
          <w:color w:val="000000"/>
          <w:sz w:val="28"/>
        </w:rPr>
      </w:pPr>
    </w:p>
    <w:p>
      <w:pPr>
        <w:jc w:val="both"/>
        <w:rPr>
          <w:rFonts w:hint="default" w:ascii="PT Astra Serif" w:hAnsi="PT Astra Serif"/>
          <w:lang w:val="ru-RU"/>
        </w:rPr>
      </w:pPr>
      <w:r>
        <w:rPr>
          <w:rFonts w:hint="default" w:ascii="PT Astra Serif" w:hAnsi="PT Astra Serif" w:cs="PT Astra Serif"/>
          <w:color w:val="000000"/>
          <w:sz w:val="28"/>
          <w:lang w:val="ru-RU"/>
        </w:rPr>
        <w:t xml:space="preserve">22 марта </w:t>
      </w:r>
      <w:r>
        <w:rPr>
          <w:rFonts w:ascii="PT Astra Serif" w:hAnsi="PT Astra Serif" w:cs="PT Astra Serif"/>
          <w:color w:val="000000"/>
          <w:sz w:val="28"/>
        </w:rPr>
        <w:t>2023</w:t>
      </w:r>
      <w:r>
        <w:rPr>
          <w:rFonts w:hint="default" w:ascii="PT Astra Serif" w:hAnsi="PT Astra Serif" w:cs="PT Astra Serif"/>
          <w:color w:val="000000"/>
          <w:sz w:val="28"/>
          <w:lang w:val="ru-RU"/>
        </w:rPr>
        <w:t xml:space="preserve"> г.</w:t>
      </w:r>
      <w:r>
        <w:rPr>
          <w:rFonts w:ascii="PT Astra Serif" w:hAnsi="PT Astra Serif" w:cs="PT Astra Serif"/>
          <w:color w:val="000000"/>
          <w:sz w:val="28"/>
        </w:rPr>
        <w:t xml:space="preserve">                                                                                   </w:t>
      </w:r>
      <w:r>
        <w:rPr>
          <w:rFonts w:hint="default" w:ascii="PT Astra Serif" w:hAnsi="PT Astra Serif" w:cs="PT Astra Serif"/>
          <w:color w:val="000000"/>
          <w:sz w:val="28"/>
          <w:lang w:val="ru-RU"/>
        </w:rPr>
        <w:t xml:space="preserve">                </w:t>
      </w:r>
      <w:r>
        <w:rPr>
          <w:rFonts w:ascii="PT Astra Serif" w:hAnsi="PT Astra Serif" w:cs="PT Astra Serif"/>
          <w:color w:val="000000"/>
          <w:sz w:val="28"/>
        </w:rPr>
        <w:t>№</w:t>
      </w:r>
      <w:r>
        <w:rPr>
          <w:rFonts w:hint="default" w:ascii="PT Astra Serif" w:hAnsi="PT Astra Serif" w:cs="PT Astra Serif"/>
          <w:color w:val="000000"/>
          <w:sz w:val="28"/>
          <w:lang w:val="ru-RU"/>
        </w:rPr>
        <w:t xml:space="preserve"> 221</w:t>
      </w:r>
    </w:p>
    <w:p>
      <w:pPr>
        <w:jc w:val="center"/>
        <w:rPr>
          <w:rFonts w:ascii="PT Astra Serif" w:hAnsi="PT Astra Serif" w:cs="PT Astra Serif"/>
          <w:color w:val="000000"/>
        </w:rPr>
      </w:pPr>
      <w:r>
        <w:rPr>
          <w:rFonts w:ascii="PT Astra Serif" w:hAnsi="PT Astra Serif" w:cs="PT Astra Serif"/>
          <w:color w:val="000000"/>
        </w:rPr>
        <w:t>р.п. Вешкайма</w:t>
      </w:r>
    </w:p>
    <w:p>
      <w:pPr>
        <w:jc w:val="both"/>
        <w:rPr>
          <w:rFonts w:ascii="PT Astra Serif" w:hAnsi="PT Astra Serif" w:cs="PT Astra Serif"/>
          <w:sz w:val="28"/>
          <w:szCs w:val="28"/>
        </w:rPr>
      </w:pPr>
    </w:p>
    <w:p>
      <w:pPr>
        <w:jc w:val="center"/>
        <w:rPr>
          <w:rFonts w:ascii="PT Astra Serif" w:hAnsi="PT Astra Serif" w:cs="PT Astra Serif"/>
          <w:b/>
          <w:sz w:val="28"/>
          <w:szCs w:val="28"/>
        </w:rPr>
      </w:pPr>
      <w:r>
        <w:rPr>
          <w:rFonts w:ascii="PT Astra Serif" w:hAnsi="PT Astra Serif" w:cs="PT Astra Serif"/>
          <w:b/>
          <w:sz w:val="28"/>
          <w:szCs w:val="28"/>
          <w:lang w:val="ru-RU"/>
        </w:rPr>
        <w:t>Об</w:t>
      </w:r>
      <w:r>
        <w:rPr>
          <w:rFonts w:hint="default" w:ascii="PT Astra Serif" w:hAnsi="PT Astra Serif" w:cs="PT Astra Serif"/>
          <w:b/>
          <w:sz w:val="28"/>
          <w:szCs w:val="28"/>
          <w:lang w:val="ru-RU"/>
        </w:rPr>
        <w:t xml:space="preserve"> утверждении Положения об условиях и порядке предоставления мер поддержки</w:t>
      </w:r>
      <w:r>
        <w:rPr>
          <w:rFonts w:ascii="PT Astra Serif" w:hAnsi="PT Astra Serif" w:cs="PT Astra Serif"/>
          <w:b/>
          <w:sz w:val="28"/>
          <w:szCs w:val="28"/>
        </w:rPr>
        <w:t xml:space="preserve"> граждан</w:t>
      </w:r>
      <w:r>
        <w:rPr>
          <w:rFonts w:ascii="PT Astra Serif" w:hAnsi="PT Astra Serif" w:cs="PT Astra Serif"/>
          <w:b/>
          <w:sz w:val="28"/>
          <w:szCs w:val="28"/>
          <w:lang w:val="ru-RU"/>
        </w:rPr>
        <w:t>ам</w:t>
      </w:r>
      <w:r>
        <w:rPr>
          <w:rFonts w:ascii="PT Astra Serif" w:hAnsi="PT Astra Serif" w:cs="PT Astra Serif"/>
          <w:b/>
          <w:sz w:val="28"/>
          <w:szCs w:val="28"/>
        </w:rPr>
        <w:t xml:space="preserve">, </w:t>
      </w:r>
      <w:r>
        <w:rPr>
          <w:rFonts w:ascii="PT Astra Serif" w:hAnsi="PT Astra Serif"/>
          <w:b/>
          <w:w w:val="90"/>
          <w:sz w:val="28"/>
          <w:szCs w:val="28"/>
        </w:rPr>
        <w:t>являющи</w:t>
      </w:r>
      <w:r>
        <w:rPr>
          <w:rFonts w:ascii="PT Astra Serif" w:hAnsi="PT Astra Serif"/>
          <w:b/>
          <w:w w:val="90"/>
          <w:sz w:val="28"/>
          <w:szCs w:val="28"/>
          <w:lang w:val="ru-RU"/>
        </w:rPr>
        <w:t>м</w:t>
      </w:r>
      <w:r>
        <w:rPr>
          <w:rFonts w:ascii="PT Astra Serif" w:hAnsi="PT Astra Serif"/>
          <w:b/>
          <w:w w:val="90"/>
          <w:sz w:val="28"/>
          <w:szCs w:val="28"/>
        </w:rPr>
        <w:t>ся</w:t>
      </w:r>
      <w:r>
        <w:rPr>
          <w:rFonts w:ascii="PT Astra Serif" w:hAnsi="PT Astra Serif"/>
          <w:b/>
          <w:spacing w:val="82"/>
          <w:sz w:val="28"/>
          <w:szCs w:val="28"/>
        </w:rPr>
        <w:t xml:space="preserve"> </w:t>
      </w:r>
      <w:r>
        <w:rPr>
          <w:rFonts w:ascii="PT Astra Serif" w:hAnsi="PT Astra Serif"/>
          <w:b/>
          <w:w w:val="90"/>
          <w:sz w:val="28"/>
          <w:szCs w:val="28"/>
        </w:rPr>
        <w:t>членами</w:t>
      </w:r>
      <w:r>
        <w:rPr>
          <w:rFonts w:ascii="PT Astra Serif" w:hAnsi="PT Astra Serif"/>
          <w:b/>
          <w:spacing w:val="62"/>
          <w:sz w:val="28"/>
          <w:szCs w:val="28"/>
        </w:rPr>
        <w:t xml:space="preserve"> </w:t>
      </w:r>
      <w:r>
        <w:rPr>
          <w:rFonts w:ascii="PT Astra Serif" w:hAnsi="PT Astra Serif"/>
          <w:b/>
          <w:w w:val="90"/>
          <w:sz w:val="28"/>
          <w:szCs w:val="28"/>
        </w:rPr>
        <w:t>семей</w:t>
      </w:r>
      <w:r>
        <w:rPr>
          <w:rFonts w:ascii="PT Astra Serif" w:hAnsi="PT Astra Serif"/>
          <w:b/>
          <w:spacing w:val="34"/>
          <w:w w:val="90"/>
          <w:sz w:val="28"/>
          <w:szCs w:val="28"/>
        </w:rPr>
        <w:t xml:space="preserve"> </w:t>
      </w:r>
      <w:r>
        <w:rPr>
          <w:rFonts w:ascii="PT Astra Serif" w:hAnsi="PT Astra Serif"/>
          <w:b/>
          <w:w w:val="90"/>
          <w:sz w:val="28"/>
          <w:szCs w:val="28"/>
        </w:rPr>
        <w:t>погибших</w:t>
      </w:r>
      <w:r>
        <w:rPr>
          <w:rFonts w:ascii="PT Astra Serif" w:hAnsi="PT Astra Serif"/>
          <w:b/>
          <w:spacing w:val="59"/>
          <w:sz w:val="28"/>
          <w:szCs w:val="28"/>
        </w:rPr>
        <w:t xml:space="preserve"> </w:t>
      </w:r>
      <w:r>
        <w:rPr>
          <w:rFonts w:ascii="PT Astra Serif" w:hAnsi="PT Astra Serif"/>
          <w:b/>
          <w:w w:val="90"/>
          <w:sz w:val="28"/>
          <w:szCs w:val="28"/>
        </w:rPr>
        <w:t>(умерших)</w:t>
      </w:r>
      <w:r>
        <w:rPr>
          <w:rFonts w:ascii="PT Astra Serif" w:hAnsi="PT Astra Serif"/>
          <w:b/>
          <w:spacing w:val="49"/>
          <w:sz w:val="28"/>
          <w:szCs w:val="28"/>
        </w:rPr>
        <w:t xml:space="preserve"> </w:t>
      </w:r>
      <w:r>
        <w:rPr>
          <w:rFonts w:ascii="PT Astra Serif" w:hAnsi="PT Astra Serif"/>
          <w:b/>
          <w:w w:val="90"/>
          <w:sz w:val="28"/>
          <w:szCs w:val="28"/>
        </w:rPr>
        <w:t xml:space="preserve">участников </w:t>
      </w:r>
      <w:r>
        <w:rPr>
          <w:rFonts w:ascii="PT Astra Serif" w:hAnsi="PT Astra Serif"/>
          <w:b/>
          <w:sz w:val="28"/>
          <w:szCs w:val="28"/>
        </w:rPr>
        <w:t>специальной</w:t>
      </w:r>
      <w:r>
        <w:rPr>
          <w:rFonts w:ascii="PT Astra Serif" w:hAnsi="PT Astra Serif"/>
          <w:b/>
          <w:spacing w:val="2"/>
          <w:sz w:val="28"/>
          <w:szCs w:val="28"/>
        </w:rPr>
        <w:t xml:space="preserve"> </w:t>
      </w:r>
      <w:r>
        <w:rPr>
          <w:rFonts w:ascii="PT Astra Serif" w:hAnsi="PT Astra Serif"/>
          <w:b/>
          <w:sz w:val="28"/>
          <w:szCs w:val="28"/>
        </w:rPr>
        <w:t>военной</w:t>
      </w:r>
      <w:r>
        <w:rPr>
          <w:rFonts w:ascii="PT Astra Serif" w:hAnsi="PT Astra Serif"/>
          <w:b/>
          <w:spacing w:val="-5"/>
          <w:sz w:val="28"/>
          <w:szCs w:val="28"/>
        </w:rPr>
        <w:t xml:space="preserve"> </w:t>
      </w:r>
      <w:r>
        <w:rPr>
          <w:rFonts w:ascii="PT Astra Serif" w:hAnsi="PT Astra Serif"/>
          <w:b/>
          <w:sz w:val="28"/>
          <w:szCs w:val="28"/>
        </w:rPr>
        <w:t>операции,</w:t>
      </w:r>
      <w:r>
        <w:rPr>
          <w:rFonts w:ascii="PT Astra Serif" w:hAnsi="PT Astra Serif"/>
          <w:b/>
          <w:spacing w:val="6"/>
          <w:sz w:val="28"/>
          <w:szCs w:val="28"/>
        </w:rPr>
        <w:t xml:space="preserve"> </w:t>
      </w:r>
      <w:r>
        <w:rPr>
          <w:rFonts w:ascii="PT Astra Serif" w:hAnsi="PT Astra Serif"/>
          <w:b/>
          <w:sz w:val="28"/>
          <w:szCs w:val="28"/>
        </w:rPr>
        <w:t>в</w:t>
      </w:r>
      <w:r>
        <w:rPr>
          <w:rFonts w:ascii="PT Astra Serif" w:hAnsi="PT Astra Serif"/>
          <w:b/>
          <w:spacing w:val="-8"/>
          <w:sz w:val="28"/>
          <w:szCs w:val="28"/>
        </w:rPr>
        <w:t xml:space="preserve"> </w:t>
      </w:r>
      <w:r>
        <w:rPr>
          <w:rFonts w:ascii="PT Astra Serif" w:hAnsi="PT Astra Serif"/>
          <w:b/>
          <w:sz w:val="28"/>
          <w:szCs w:val="28"/>
        </w:rPr>
        <w:t>2023</w:t>
      </w:r>
      <w:r>
        <w:rPr>
          <w:rFonts w:ascii="PT Astra Serif" w:hAnsi="PT Astra Serif"/>
          <w:b/>
          <w:spacing w:val="-13"/>
          <w:sz w:val="28"/>
          <w:szCs w:val="28"/>
        </w:rPr>
        <w:t xml:space="preserve"> </w:t>
      </w:r>
      <w:r>
        <w:rPr>
          <w:rFonts w:ascii="PT Astra Serif" w:hAnsi="PT Astra Serif"/>
          <w:b/>
          <w:sz w:val="28"/>
          <w:szCs w:val="28"/>
        </w:rPr>
        <w:t>году</w:t>
      </w:r>
    </w:p>
    <w:p>
      <w:pPr>
        <w:jc w:val="both"/>
        <w:rPr>
          <w:rFonts w:ascii="PT Astra Serif" w:hAnsi="PT Astra Serif" w:cs="PT Astra Serif"/>
          <w:b/>
          <w:color w:val="000000"/>
          <w:sz w:val="28"/>
          <w:szCs w:val="28"/>
        </w:rPr>
      </w:pPr>
    </w:p>
    <w:p>
      <w:pPr>
        <w:ind w:firstLine="708"/>
        <w:jc w:val="both"/>
        <w:rPr>
          <w:rFonts w:ascii="PT Astra Serif" w:hAnsi="PT Astra Serif" w:cs="PT Astra Serif"/>
          <w:color w:val="000000"/>
          <w:sz w:val="28"/>
          <w:szCs w:val="28"/>
        </w:rPr>
      </w:pPr>
      <w:r>
        <w:rPr>
          <w:rFonts w:hint="default" w:ascii="PT Astra Serif" w:hAnsi="PT Astra Serif" w:cs="PT Astra Serif"/>
          <w:sz w:val="28"/>
          <w:szCs w:val="28"/>
        </w:rPr>
        <w:t xml:space="preserve">В соответствии с частью 5 статьи 20 Федерального закона от 06.10.2003 № 131-ФЗ «Об общих принципах организации местного самоуправления в Российской Федерации», Указом Губернатора Ульяновской области от 20.03.2023 № 26 «О некоторых мерах поддержки граждан, являющихся членами семей погибших (умерших) участников специальной военной операции, в 2023 году» и в целях обеспечения дополнительной социальной поддержки граждан, являющихся членами семей погибших (умерших) участников специальной военной операции, </w:t>
      </w:r>
      <w:r>
        <w:rPr>
          <w:rFonts w:hint="default" w:ascii="PT Astra Serif" w:hAnsi="PT Astra Serif" w:cs="PT Astra Serif"/>
          <w:sz w:val="28"/>
          <w:szCs w:val="28"/>
          <w:lang w:val="ru-RU"/>
        </w:rPr>
        <w:t xml:space="preserve">постановлением администрации муниципального образования «Вешкаймский район» Ульяновской области от 21.03.2023 №213 “О некоторых мерах поддержки граждан, являющихся членами семей погибших (умерших) участников специальной военной операции, в 2023 году” - </w:t>
      </w:r>
      <w:r>
        <w:rPr>
          <w:rFonts w:hint="default" w:ascii="PT Astra Serif" w:hAnsi="PT Astra Serif" w:cs="PT Astra Serif"/>
          <w:sz w:val="28"/>
          <w:szCs w:val="28"/>
        </w:rPr>
        <w:t>администрация муниципального образования «Вешкаймский район» Ульяновской области постановляет:</w:t>
      </w:r>
    </w:p>
    <w:p>
      <w:pPr>
        <w:tabs>
          <w:tab w:val="left" w:pos="1289"/>
        </w:tabs>
        <w:ind w:firstLine="709"/>
        <w:jc w:val="both"/>
        <w:rPr>
          <w:rFonts w:hint="default" w:ascii="PT Astra Serif" w:hAnsi="PT Astra Serif" w:cs="PT Astra Serif"/>
          <w:sz w:val="28"/>
          <w:szCs w:val="28"/>
          <w:lang w:val="ru-RU"/>
        </w:rPr>
      </w:pPr>
      <w:r>
        <w:rPr>
          <w:rFonts w:ascii="PT Astra Serif" w:hAnsi="PT Astra Serif" w:cs="PT Astra Serif"/>
          <w:sz w:val="28"/>
          <w:szCs w:val="28"/>
        </w:rPr>
        <w:t>1.</w:t>
      </w:r>
      <w:r>
        <w:rPr>
          <w:rFonts w:ascii="PT Astra Serif" w:hAnsi="PT Astra Serif"/>
          <w:sz w:val="28"/>
        </w:rPr>
        <w:t xml:space="preserve"> </w:t>
      </w:r>
      <w:r>
        <w:rPr>
          <w:rFonts w:ascii="PT Astra Serif" w:hAnsi="PT Astra Serif"/>
          <w:sz w:val="28"/>
          <w:lang w:val="ru-RU"/>
        </w:rPr>
        <w:t>Утвердить</w:t>
      </w:r>
      <w:r>
        <w:rPr>
          <w:rFonts w:hint="default" w:ascii="PT Astra Serif" w:hAnsi="PT Astra Serif"/>
          <w:sz w:val="28"/>
          <w:lang w:val="ru-RU"/>
        </w:rPr>
        <w:t xml:space="preserve"> прилагаемое к настоящему постановлению Положение об условиях и порядке предоставления мер поддержки гражданам, являющимся членами семей погибших (умерших) участников специальной военной операции, в 2023 году (Приложение №1). </w:t>
      </w:r>
    </w:p>
    <w:p>
      <w:pPr>
        <w:jc w:val="both"/>
        <w:rPr>
          <w:rFonts w:ascii="PT Astra Serif" w:hAnsi="PT Astra Serif"/>
        </w:rPr>
      </w:pPr>
      <w:r>
        <w:rPr>
          <w:rFonts w:ascii="PT Astra Serif" w:hAnsi="PT Astra Serif" w:cs="PT Astra Serif"/>
          <w:sz w:val="28"/>
          <w:szCs w:val="28"/>
        </w:rPr>
        <w:tab/>
      </w:r>
      <w:r>
        <w:rPr>
          <w:rFonts w:hint="default" w:ascii="PT Astra Serif" w:hAnsi="PT Astra Serif" w:cs="PT Astra Serif"/>
          <w:sz w:val="28"/>
          <w:szCs w:val="28"/>
          <w:lang w:val="ru-RU"/>
        </w:rPr>
        <w:t>2</w:t>
      </w:r>
      <w:r>
        <w:rPr>
          <w:rFonts w:ascii="PT Astra Serif" w:hAnsi="PT Astra Serif" w:cs="PT Astra Serif"/>
          <w:sz w:val="28"/>
          <w:szCs w:val="28"/>
        </w:rPr>
        <w:t>. Настоящее постановление вступает в силу на следующий день после дня его обнародования.</w:t>
      </w:r>
    </w:p>
    <w:p>
      <w:pPr>
        <w:jc w:val="both"/>
        <w:rPr>
          <w:rFonts w:ascii="PT Astra Serif" w:hAnsi="PT Astra Serif" w:cs="PT Astra Serif"/>
          <w:color w:val="000000"/>
          <w:sz w:val="28"/>
          <w:szCs w:val="28"/>
        </w:rPr>
      </w:pPr>
    </w:p>
    <w:p>
      <w:pPr>
        <w:jc w:val="both"/>
        <w:rPr>
          <w:rFonts w:ascii="PT Astra Serif" w:hAnsi="PT Astra Serif" w:cs="PT Astra Serif"/>
          <w:color w:val="000000"/>
          <w:sz w:val="28"/>
          <w:szCs w:val="28"/>
        </w:rPr>
      </w:pPr>
    </w:p>
    <w:p>
      <w:pPr>
        <w:jc w:val="both"/>
        <w:rPr>
          <w:rFonts w:ascii="PT Astra Serif" w:hAnsi="PT Astra Serif" w:cs="PT Astra Serif"/>
          <w:color w:val="000000"/>
          <w:sz w:val="28"/>
          <w:szCs w:val="28"/>
        </w:rPr>
      </w:pPr>
    </w:p>
    <w:p>
      <w:pPr>
        <w:jc w:val="both"/>
        <w:rPr>
          <w:rFonts w:ascii="PT Astra Serif" w:hAnsi="PT Astra Serif" w:cs="PT Astra Serif"/>
          <w:color w:val="000000"/>
          <w:sz w:val="28"/>
          <w:szCs w:val="28"/>
        </w:rPr>
      </w:pPr>
      <w:r>
        <w:rPr>
          <w:rFonts w:ascii="PT Astra Serif" w:hAnsi="PT Astra Serif" w:cs="PT Astra Serif"/>
          <w:color w:val="000000"/>
          <w:sz w:val="28"/>
          <w:szCs w:val="28"/>
        </w:rPr>
        <w:t xml:space="preserve">Глава администрации </w:t>
      </w:r>
    </w:p>
    <w:p>
      <w:pPr>
        <w:jc w:val="both"/>
        <w:rPr>
          <w:rFonts w:ascii="PT Astra Serif" w:hAnsi="PT Astra Serif" w:cs="PT Astra Serif"/>
          <w:color w:val="000000"/>
          <w:sz w:val="28"/>
          <w:szCs w:val="28"/>
        </w:rPr>
      </w:pPr>
      <w:r>
        <w:rPr>
          <w:rFonts w:ascii="PT Astra Serif" w:hAnsi="PT Astra Serif" w:cs="PT Astra Serif"/>
          <w:color w:val="000000"/>
          <w:sz w:val="28"/>
          <w:szCs w:val="28"/>
        </w:rPr>
        <w:t>муниципального образования</w:t>
      </w:r>
    </w:p>
    <w:p>
      <w:pPr>
        <w:rPr>
          <w:rFonts w:ascii="PT Astra Serif" w:hAnsi="PT Astra Serif" w:cs="PT Astra Serif"/>
          <w:color w:val="000000"/>
          <w:sz w:val="28"/>
          <w:szCs w:val="28"/>
        </w:rPr>
      </w:pPr>
      <w:r>
        <w:rPr>
          <w:rFonts w:ascii="PT Astra Serif" w:hAnsi="PT Astra Serif" w:cs="PT Astra Serif"/>
          <w:color w:val="000000"/>
          <w:sz w:val="28"/>
          <w:szCs w:val="28"/>
        </w:rPr>
        <w:t>«Вешкаймский район»                                                                          Т.Н. Стельмах</w:t>
      </w:r>
    </w:p>
    <w:p>
      <w:pPr>
        <w:jc w:val="both"/>
        <w:rPr>
          <w:rFonts w:ascii="PT Astra Serif" w:hAnsi="PT Astra Serif" w:cs="PT Astra Serif"/>
          <w:color w:val="000000"/>
          <w:sz w:val="28"/>
          <w:szCs w:val="28"/>
        </w:rPr>
      </w:pPr>
    </w:p>
    <w:p>
      <w:pPr>
        <w:jc w:val="both"/>
        <w:rPr>
          <w:rFonts w:ascii="PT Astra Serif" w:hAnsi="PT Astra Serif" w:cs="PT Astra Serif"/>
          <w:color w:val="000000"/>
          <w:sz w:val="28"/>
          <w:szCs w:val="28"/>
        </w:rPr>
      </w:pPr>
    </w:p>
    <w:p>
      <w:pPr>
        <w:jc w:val="both"/>
        <w:rPr>
          <w:rFonts w:ascii="PT Astra Serif" w:hAnsi="PT Astra Serif" w:cs="PT Astra Serif"/>
          <w:color w:val="000000"/>
          <w:sz w:val="28"/>
          <w:szCs w:val="28"/>
        </w:rPr>
      </w:pPr>
    </w:p>
    <w:p>
      <w:pPr>
        <w:jc w:val="both"/>
        <w:rPr>
          <w:rFonts w:ascii="PT Astra Serif" w:hAnsi="PT Astra Serif" w:cs="PT Astra Serif"/>
          <w:color w:val="000000"/>
          <w:sz w:val="28"/>
          <w:szCs w:val="28"/>
        </w:rPr>
      </w:pPr>
    </w:p>
    <w:p>
      <w:pPr>
        <w:jc w:val="both"/>
        <w:rPr>
          <w:rFonts w:ascii="PT Astra Serif" w:hAnsi="PT Astra Serif" w:cs="PT Astra Serif"/>
          <w:color w:val="000000"/>
          <w:sz w:val="28"/>
          <w:szCs w:val="28"/>
        </w:rPr>
      </w:pPr>
    </w:p>
    <w:p>
      <w:pPr>
        <w:jc w:val="right"/>
        <w:rPr>
          <w:rFonts w:hint="default" w:ascii="PT Astra Serif" w:hAnsi="PT Astra Serif" w:cs="PT Astra Serif"/>
          <w:color w:val="000000"/>
          <w:sz w:val="28"/>
          <w:szCs w:val="28"/>
          <w:lang w:val="ru-RU"/>
        </w:rPr>
      </w:pPr>
      <w:r>
        <w:rPr>
          <w:rFonts w:ascii="PT Astra Serif" w:hAnsi="PT Astra Serif" w:cs="PT Astra Serif"/>
          <w:color w:val="000000"/>
          <w:sz w:val="28"/>
          <w:szCs w:val="28"/>
          <w:lang w:val="ru-RU"/>
        </w:rPr>
        <w:t>Приложение</w:t>
      </w:r>
      <w:r>
        <w:rPr>
          <w:rFonts w:hint="default" w:ascii="PT Astra Serif" w:hAnsi="PT Astra Serif" w:cs="PT Astra Serif"/>
          <w:color w:val="000000"/>
          <w:sz w:val="28"/>
          <w:szCs w:val="28"/>
          <w:lang w:val="ru-RU"/>
        </w:rPr>
        <w:t xml:space="preserve"> </w:t>
      </w:r>
      <w:r>
        <w:rPr>
          <w:rFonts w:ascii="PT Astra Serif" w:hAnsi="PT Astra Serif" w:cs="PT Astra Serif"/>
          <w:color w:val="000000"/>
          <w:sz w:val="28"/>
          <w:szCs w:val="28"/>
          <w:lang w:val="ru-RU"/>
        </w:rPr>
        <w:t>№</w:t>
      </w:r>
      <w:r>
        <w:rPr>
          <w:rFonts w:hint="default" w:ascii="PT Astra Serif" w:hAnsi="PT Astra Serif" w:cs="PT Astra Serif"/>
          <w:color w:val="000000"/>
          <w:sz w:val="28"/>
          <w:szCs w:val="28"/>
          <w:lang w:val="ru-RU"/>
        </w:rPr>
        <w:t>1</w:t>
      </w:r>
    </w:p>
    <w:p>
      <w:pPr>
        <w:jc w:val="right"/>
        <w:rPr>
          <w:rFonts w:hint="default" w:ascii="PT Astra Serif" w:hAnsi="PT Astra Serif" w:cs="PT Astra Serif"/>
          <w:color w:val="000000"/>
          <w:sz w:val="28"/>
          <w:szCs w:val="28"/>
          <w:lang w:val="ru-RU"/>
        </w:rPr>
      </w:pPr>
      <w:r>
        <w:rPr>
          <w:rFonts w:hint="default" w:ascii="PT Astra Serif" w:hAnsi="PT Astra Serif" w:cs="PT Astra Serif"/>
          <w:color w:val="000000"/>
          <w:sz w:val="28"/>
          <w:szCs w:val="28"/>
          <w:lang w:val="ru-RU"/>
        </w:rPr>
        <w:t xml:space="preserve">утверждено постановлением </w:t>
      </w:r>
    </w:p>
    <w:p>
      <w:pPr>
        <w:jc w:val="right"/>
        <w:rPr>
          <w:rFonts w:hint="default" w:ascii="PT Astra Serif" w:hAnsi="PT Astra Serif" w:cs="PT Astra Serif"/>
          <w:color w:val="000000"/>
          <w:sz w:val="28"/>
          <w:szCs w:val="28"/>
          <w:lang w:val="ru-RU"/>
        </w:rPr>
      </w:pPr>
      <w:r>
        <w:rPr>
          <w:rFonts w:hint="default" w:ascii="PT Astra Serif" w:hAnsi="PT Astra Serif" w:cs="PT Astra Serif"/>
          <w:color w:val="000000"/>
          <w:sz w:val="28"/>
          <w:szCs w:val="28"/>
          <w:lang w:val="ru-RU"/>
        </w:rPr>
        <w:t xml:space="preserve">администрации МО “Вешкаймский район” </w:t>
      </w:r>
    </w:p>
    <w:p>
      <w:pPr>
        <w:jc w:val="right"/>
        <w:rPr>
          <w:rFonts w:hint="default" w:ascii="PT Astra Serif" w:hAnsi="PT Astra Serif" w:cs="PT Astra Serif"/>
          <w:color w:val="000000"/>
          <w:sz w:val="28"/>
          <w:szCs w:val="28"/>
          <w:lang w:val="ru-RU"/>
        </w:rPr>
      </w:pPr>
      <w:r>
        <w:rPr>
          <w:rFonts w:hint="default" w:ascii="PT Astra Serif" w:hAnsi="PT Astra Serif" w:cs="PT Astra Serif"/>
          <w:color w:val="000000"/>
          <w:sz w:val="28"/>
          <w:szCs w:val="28"/>
          <w:lang w:val="ru-RU"/>
        </w:rPr>
        <w:t>от 22.03.2023 № 221</w:t>
      </w:r>
      <w:bookmarkStart w:id="0" w:name="_GoBack"/>
      <w:bookmarkEnd w:id="0"/>
    </w:p>
    <w:p>
      <w:pPr>
        <w:jc w:val="both"/>
        <w:rPr>
          <w:rFonts w:hint="default" w:ascii="PT Astra Serif" w:hAnsi="PT Astra Serif" w:cs="PT Astra Serif"/>
          <w:color w:val="000000"/>
          <w:sz w:val="28"/>
          <w:szCs w:val="28"/>
          <w:lang w:val="ru-RU"/>
        </w:rPr>
      </w:pPr>
    </w:p>
    <w:p>
      <w:pPr>
        <w:jc w:val="both"/>
        <w:rPr>
          <w:rFonts w:hint="default" w:ascii="PT Astra Serif" w:hAnsi="PT Astra Serif" w:cs="PT Astra Serif"/>
          <w:color w:val="000000"/>
          <w:sz w:val="28"/>
          <w:szCs w:val="28"/>
          <w:lang w:val="ru-RU"/>
        </w:rPr>
      </w:pPr>
    </w:p>
    <w:p>
      <w:pPr>
        <w:jc w:val="center"/>
        <w:rPr>
          <w:rFonts w:hint="default" w:ascii="PT Astra Serif" w:hAnsi="PT Astra Serif" w:cs="PT Astra Serif"/>
          <w:color w:val="000000"/>
          <w:sz w:val="28"/>
          <w:szCs w:val="28"/>
          <w:lang w:val="ru-RU"/>
        </w:rPr>
      </w:pPr>
      <w:r>
        <w:rPr>
          <w:rFonts w:hint="default" w:ascii="PT Astra Serif" w:hAnsi="PT Astra Serif" w:cs="PT Astra Serif"/>
          <w:color w:val="000000"/>
          <w:sz w:val="28"/>
          <w:szCs w:val="28"/>
          <w:lang w:val="ru-RU"/>
        </w:rPr>
        <w:t>ПОЛОЖЕНИЕ</w:t>
      </w:r>
    </w:p>
    <w:p>
      <w:pPr>
        <w:jc w:val="center"/>
        <w:rPr>
          <w:rFonts w:hint="default" w:ascii="PT Astra Serif" w:hAnsi="PT Astra Serif"/>
          <w:color w:val="000000"/>
          <w:sz w:val="28"/>
          <w:szCs w:val="28"/>
          <w:lang w:val="ru-RU"/>
        </w:rPr>
      </w:pPr>
      <w:r>
        <w:rPr>
          <w:rFonts w:hint="default" w:ascii="PT Astra Serif" w:hAnsi="PT Astra Serif"/>
          <w:color w:val="000000"/>
          <w:sz w:val="28"/>
          <w:szCs w:val="28"/>
          <w:lang w:val="ru-RU"/>
        </w:rPr>
        <w:t>об условиях и порядке предоставления мер поддержки гражданам, являющимся членами семей погибших (умерших) участников специальной военной операции, в 2023 году</w:t>
      </w:r>
    </w:p>
    <w:p>
      <w:pPr>
        <w:jc w:val="both"/>
        <w:rPr>
          <w:rFonts w:hint="default" w:ascii="PT Astra Serif" w:hAnsi="PT Astra Serif"/>
          <w:color w:val="000000"/>
          <w:sz w:val="28"/>
          <w:szCs w:val="28"/>
          <w:lang w:val="ru-RU"/>
        </w:rPr>
      </w:pPr>
    </w:p>
    <w:p>
      <w:p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r>
        <w:rPr>
          <w:rFonts w:hint="default" w:ascii="PT Astra Serif" w:hAnsi="PT Astra Serif"/>
          <w:color w:val="000000"/>
          <w:sz w:val="28"/>
          <w:szCs w:val="28"/>
          <w:lang w:val="ru-RU"/>
        </w:rPr>
        <w:t>1. Настоящее Положение определяет условия и порядок предоставления мер поддержки (указанных в постановлении администрации МО “Вешкаймский район” Ульяновской области от 21.03.2023 №213 “О некоторых мерах поддержки граждан, являющихся членами семей погибших (умерших) участников специальной военной операции, в 2023 году” - далее Постановление от 21.03.2023 №213) гражданам, являющимся членами семей погибших (умерших) участников специальной военной операции, в 2023 году и проживающих на территории МО “Вешкаймский район” Ульяновской области.</w:t>
      </w:r>
    </w:p>
    <w:p>
      <w:p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r>
        <w:rPr>
          <w:rFonts w:hint="default" w:ascii="PT Astra Serif" w:hAnsi="PT Astra Serif"/>
          <w:color w:val="000000"/>
          <w:sz w:val="28"/>
          <w:szCs w:val="28"/>
          <w:lang w:val="ru-RU"/>
        </w:rPr>
        <w:t>Под погибшими (умершими) участниками специальной военной операции понимаются граждане Российской Федерации, погибшие в связи с исполнением обязанностей военной службы (служебных обязанностей либо обязанностей по контракту о добровольном содействии в выполнении задачи, возложенных на Вооружённые Силы Российской Федерации) в ходе проведения специальной военной операции либо до истечения одного года со дня их увольнения с военной службы (службы либо прекращения контракта о пребывании в добровольческом формировании), умершие вследствие увечья (ранения, травмы, контузии) или заболевания, полученных при исполнении обязанностей военной службы (служебных обязанностей либо обязанностей по контракту о добровольном содействии в выполнении задач, возложенных на Вооружённые Силы Российской Федерации) в ходе проведения указанной операции, относящиеся к одной из следующих категорий:</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1) граждане,   призванные    на   военную   службу   по   мобилизации в   Вооружённые   Силы   Российской   Федерации,    принимавшие    участие в специальной военной операции;</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2) военнослужащие, лица, проходившие службу в войсках национальной гвардии Российской Федерации и имевшие специальное звание полиции, принимавшие участие в проведении специальной военной операции;</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3) граждане,  заключившие контракты о добровольном  содействии в выполнении задач, возложенных на Вооружённые Силы Российской Федерации, принимавшие участие в специальной военной операции;</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4) сотрудники Управления Министерства внутренних дел Российской Федерации по Ульяновской области, принимавшие участие в специальной военной операции.</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Под членами семей погибших (умерших) участников специальной военной операции для целей настоящего Положения понимаются проживающие на территории муниципального образования «Вешкаймский район» Ульяновской области:</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1) супруга (супруг), состоявшая (состоявший) в браке с погибшим (умершим) участником специальной военной операции, заключённом в органах записи актов гражданского состояния;</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2) родители погибшего (умершего) участника специальной военной операции;</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3) дети погибшего (умершего) участника специальной военной операции и дети супруги (супруга), состоявшей (состоявшего) в браке с погибших (умершим) участником специальной военной операции, заключённом в органах записи актов гражданского состояния, не являющиеся детьми погибшего (умершего) участника специальной военной операции, не достигшие возраста 18 лет, или старше этого возраста, если они стали инвалидами до достижения ими возраста 18 лет, обучающиеся в образовательных организациях по очной форме обучения, — до окончания обучения, но не более чем до достижения ими возраста 23 лет.</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 xml:space="preserve">В 2023 году члены семей погибших (умерших) участников специальной военной операции проживающие на территории муниципального образования «Вешкаймский район» Ульяновской области имеют право: </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1) на бесплатное получение услуг в муниципальных учреждениях, являющихся физкультурно-спортивными организациями;</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2) на получение бесплатного питания в период обучения по основным образовательным программам в муниципальных образовательных организациях, находящихся на территории муниципального образования «Вешкаймский район» Ульяновской области;</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3) не вносить плату за просмотр и уход за детьми, законными представителями которых они являются, посещающими муниципальные образовательные организации, реализующие образовательную программу дошкольного образования;</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4) на бесплатное обучение в муниципальных образовательных организациях,    находящихся    на     территории     муниципального образования «Вешкаймский район» Ульяновской области, по дополнительным общеобразовательным программам;</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5) на получение во внеочередном порядке направления в муниципальные образовательные организации, реализующие образовательную программу дошкольного образования, на ребёнка по достижении им возраста полутора лет при условии наличия в таких образовательных организациях свободных мест;</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6) на перевод внеочередном порядке в другую наиболее приближённую к месту жительства членов семьи погибшего (умершего) участника специальной военной операции муниципальную образовательную организацию при условии наличия в такой образовательной организации свободных мест;</w:t>
      </w:r>
    </w:p>
    <w:p>
      <w:p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7) на зачисление в первоочередном порядке в группы продлённого дня.</w:t>
      </w:r>
    </w:p>
    <w:p>
      <w:pPr>
        <w:ind w:firstLine="708" w:firstLineChars="0"/>
        <w:jc w:val="both"/>
        <w:rPr>
          <w:rFonts w:hint="default" w:ascii="PT Astra Serif" w:hAnsi="PT Astra Serif"/>
          <w:color w:val="000000"/>
          <w:sz w:val="28"/>
          <w:szCs w:val="28"/>
          <w:lang w:val="ru-RU"/>
        </w:rPr>
      </w:pPr>
    </w:p>
    <w:p>
      <w:pPr>
        <w:numPr>
          <w:ilvl w:val="0"/>
          <w:numId w:val="3"/>
        </w:num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Для получения вышеуказанных мер поддержки члены семьи погибшего (умершего) участника специальной военной операции либо их законные представители (далее — заявители) представляют или направляют в администрацию муниципального образования «Вешкаймский район» (далее - Администрация) заявления по форме согласно приложению к настоящему Положению.</w:t>
      </w:r>
    </w:p>
    <w:p>
      <w:pPr>
        <w:numPr>
          <w:ilvl w:val="0"/>
          <w:numId w:val="0"/>
        </w:num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К заявлению прилагаются заверенные нотариусом или иным уполномоченным должностным лицом копии следующих документов:</w:t>
      </w:r>
    </w:p>
    <w:p>
      <w:pPr>
        <w:numPr>
          <w:ilvl w:val="0"/>
          <w:numId w:val="0"/>
        </w:num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паспорт заявителя (для лиц, достигших четырнадцатилетнего возраста);</w:t>
      </w:r>
    </w:p>
    <w:p>
      <w:pPr>
        <w:numPr>
          <w:ilvl w:val="0"/>
          <w:numId w:val="0"/>
        </w:num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r>
        <w:rPr>
          <w:rFonts w:hint="default" w:ascii="PT Astra Serif" w:hAnsi="PT Astra Serif"/>
          <w:color w:val="000000"/>
          <w:sz w:val="28"/>
          <w:szCs w:val="28"/>
          <w:lang w:val="ru-RU"/>
        </w:rPr>
        <w:t>свидетельство о государственной регистрации актов гражданского состояния (в случае регистрации брака, рождения ребенка (детей) компетентным органом иностранного государства - его нотариально удостоверенный перевод на русский язык);</w:t>
      </w:r>
    </w:p>
    <w:p>
      <w:pPr>
        <w:numPr>
          <w:ilvl w:val="0"/>
          <w:numId w:val="0"/>
        </w:num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r>
        <w:rPr>
          <w:rFonts w:hint="default" w:ascii="PT Astra Serif" w:hAnsi="PT Astra Serif"/>
          <w:color w:val="000000"/>
          <w:sz w:val="28"/>
          <w:szCs w:val="28"/>
          <w:lang w:val="ru-RU"/>
        </w:rPr>
        <w:t>свидетельства о рождении ребёнка;</w:t>
      </w:r>
    </w:p>
    <w:p>
      <w:pPr>
        <w:numPr>
          <w:ilvl w:val="0"/>
          <w:numId w:val="0"/>
        </w:num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r>
        <w:rPr>
          <w:rFonts w:hint="default" w:ascii="PT Astra Serif" w:hAnsi="PT Astra Serif"/>
          <w:color w:val="000000"/>
          <w:sz w:val="28"/>
          <w:szCs w:val="28"/>
          <w:lang w:val="ru-RU"/>
        </w:rPr>
        <w:t xml:space="preserve">свидетельства о регистрации ребёнка по месту жительства; </w:t>
      </w:r>
    </w:p>
    <w:p>
      <w:pPr>
        <w:numPr>
          <w:ilvl w:val="0"/>
          <w:numId w:val="0"/>
        </w:num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r>
        <w:rPr>
          <w:rFonts w:hint="default" w:ascii="PT Astra Serif" w:hAnsi="PT Astra Serif"/>
          <w:color w:val="000000"/>
          <w:sz w:val="28"/>
          <w:szCs w:val="28"/>
          <w:lang w:val="ru-RU"/>
        </w:rPr>
        <w:t>документы, подтверждающие факт изменения фамилии, имени или отчества (представляются в случае наличия соответствующего факта);</w:t>
      </w:r>
    </w:p>
    <w:p>
      <w:pPr>
        <w:numPr>
          <w:ilvl w:val="0"/>
          <w:numId w:val="0"/>
        </w:num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r>
        <w:rPr>
          <w:rFonts w:hint="default" w:ascii="PT Astra Serif" w:hAnsi="PT Astra Serif"/>
          <w:color w:val="000000"/>
          <w:sz w:val="28"/>
          <w:szCs w:val="28"/>
          <w:lang w:val="ru-RU"/>
        </w:rPr>
        <w:t>свидетельства об усыновлении, выданные органами записи актов гражданского состояния или консульскими учреждениями Российской Федерации (в случае усыновления ребёнка);</w:t>
      </w:r>
    </w:p>
    <w:p>
      <w:pPr>
        <w:numPr>
          <w:ilvl w:val="0"/>
          <w:numId w:val="0"/>
        </w:num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при наличии инвалидности у ребёнка - копии документов, подтверждающих установление ему инвалидности до достижения им возраста 18 лет, а также его обучение в образовательных организациях по очной форме обучения;</w:t>
      </w:r>
    </w:p>
    <w:p>
      <w:pPr>
        <w:numPr>
          <w:ilvl w:val="0"/>
          <w:numId w:val="0"/>
        </w:num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r>
        <w:rPr>
          <w:rFonts w:hint="default" w:ascii="PT Astra Serif" w:hAnsi="PT Astra Serif"/>
          <w:color w:val="000000"/>
          <w:sz w:val="28"/>
          <w:szCs w:val="28"/>
          <w:lang w:val="ru-RU"/>
        </w:rPr>
        <w:t>копии иных документов, подтверждающих родственные отношения заявителя и погибшего (умершего) участника специальной военной операции (в том числе вступившие в законную силу решения судов о признании членом семьи), а также документов, подтверждающих факт гибели (смерти) участника специальной военной операции.</w:t>
      </w:r>
    </w:p>
    <w:p>
      <w:pPr>
        <w:numPr>
          <w:ilvl w:val="0"/>
          <w:numId w:val="0"/>
        </w:num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r>
        <w:rPr>
          <w:rFonts w:hint="default" w:ascii="PT Astra Serif" w:hAnsi="PT Astra Serif"/>
          <w:color w:val="000000"/>
          <w:sz w:val="28"/>
          <w:szCs w:val="28"/>
          <w:lang w:val="ru-RU"/>
        </w:rPr>
        <w:t>документ, подтверждающий полномочия представителя заявителя (в случае направления заявления представителем).</w:t>
      </w:r>
    </w:p>
    <w:p>
      <w:pPr>
        <w:numPr>
          <w:ilvl w:val="0"/>
          <w:numId w:val="0"/>
        </w:num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r>
        <w:rPr>
          <w:rFonts w:hint="default" w:ascii="PT Astra Serif" w:hAnsi="PT Astra Serif"/>
          <w:color w:val="000000"/>
          <w:sz w:val="28"/>
          <w:szCs w:val="28"/>
          <w:lang w:val="ru-RU"/>
        </w:rPr>
        <w:t>Заявитель имеет право представить вместе с заявлением вместо копий - подлинники вышеуказанных документов. В этом случае их копии снимаются и заверяются должностным лицом Администрации.</w:t>
      </w:r>
    </w:p>
    <w:p>
      <w:pPr>
        <w:numPr>
          <w:ilvl w:val="0"/>
          <w:numId w:val="0"/>
        </w:num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p>
    <w:p>
      <w:pPr>
        <w:numPr>
          <w:ilvl w:val="0"/>
          <w:numId w:val="3"/>
        </w:numPr>
        <w:ind w:left="0" w:leftChars="0"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Администрация в течение 20 (двадцати) рабочих дней с даты принятия вышеуказанного заявления рассматривает заявление. При необходимости получения дополнительных сведений и документов, подтверждающих указанные в заявлении сведения, администрация муниципального образования «Вешкаймский район» направляет запросы о предоставлении необходимых сведений и документов в органы публичной власти и иные организации. На период с даты направления запросов до даты получения сведений и документов в полном объёме срок рассмотрения заявления приостанавливается.</w:t>
      </w:r>
    </w:p>
    <w:p>
      <w:pPr>
        <w:numPr>
          <w:ilvl w:val="0"/>
          <w:numId w:val="0"/>
        </w:numPr>
        <w:ind w:left="708" w:leftChars="0"/>
        <w:jc w:val="both"/>
        <w:rPr>
          <w:rFonts w:hint="default" w:ascii="PT Astra Serif" w:hAnsi="PT Astra Serif"/>
          <w:color w:val="000000"/>
          <w:sz w:val="28"/>
          <w:szCs w:val="28"/>
          <w:lang w:val="ru-RU"/>
        </w:rPr>
      </w:pPr>
    </w:p>
    <w:p>
      <w:pPr>
        <w:numPr>
          <w:ilvl w:val="0"/>
          <w:numId w:val="3"/>
        </w:numPr>
        <w:ind w:left="0" w:leftChars="0"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Решение об отказе в предоставлении или о предоставлении мер поддержки, указанных в пункте 1 настоящего Положения, принимается в форме постановления Администрации с указанием фамилий, имён и отчеств (при наличии) заявителей, дат их рождения, адреса места постоянного проживания, а также перечислением всех мер поддержки, указанных в пункте 1 настоящего Положения.</w:t>
      </w:r>
    </w:p>
    <w:p>
      <w:pPr>
        <w:numPr>
          <w:ilvl w:val="0"/>
          <w:numId w:val="0"/>
        </w:num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Решение об отказе в предоставлении вышеуказанных мер поддержки должно быть мотивированным и принимается только при отсутствии необходимых документов или оснований для предоставления вышеуказанных мер поддержки.</w:t>
      </w:r>
    </w:p>
    <w:p>
      <w:pPr>
        <w:numPr>
          <w:ilvl w:val="0"/>
          <w:numId w:val="0"/>
        </w:numPr>
        <w:ind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Заверенные копии постановления Администрации об отказе в предоставлении или о предоставлении мер поддержки выдаются каждому заявителю при личном обращении за их получением в администрацию муниципального образования «Вешкаймский район», либо по указанной в вышеназванном заявлении просьбе заявителя - направляются ему с помощью почтовой связи в течение дня начиная со дня, следующего за днём окончания срока рассмотрения заявления.</w:t>
      </w:r>
    </w:p>
    <w:p>
      <w:pPr>
        <w:numPr>
          <w:ilvl w:val="0"/>
          <w:numId w:val="0"/>
        </w:numPr>
        <w:ind w:firstLine="708" w:firstLineChars="0"/>
        <w:jc w:val="both"/>
        <w:rPr>
          <w:rFonts w:hint="default" w:ascii="PT Astra Serif" w:hAnsi="PT Astra Serif"/>
          <w:color w:val="000000"/>
          <w:sz w:val="28"/>
          <w:szCs w:val="28"/>
          <w:lang w:val="ru-RU"/>
        </w:rPr>
      </w:pPr>
    </w:p>
    <w:p>
      <w:pPr>
        <w:numPr>
          <w:ilvl w:val="0"/>
          <w:numId w:val="3"/>
        </w:numPr>
        <w:ind w:left="0" w:leftChars="0"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Мера поддержки в виде получения бесплатного питания в период обучения по основным образовательным программам в муниципальных образовательных организациях, находящихся на территории муниципального образования «Вешкаймский район» Ульяновской области - предоставляется с даты издания постановления о предоставлении мер поддержки.</w:t>
      </w:r>
    </w:p>
    <w:p>
      <w:pPr>
        <w:numPr>
          <w:ilvl w:val="0"/>
          <w:numId w:val="0"/>
        </w:numPr>
        <w:jc w:val="both"/>
        <w:rPr>
          <w:rFonts w:hint="default" w:ascii="PT Astra Serif" w:hAnsi="PT Astra Serif"/>
          <w:color w:val="000000"/>
          <w:sz w:val="28"/>
          <w:szCs w:val="28"/>
          <w:lang w:val="ru-RU"/>
        </w:rPr>
      </w:pPr>
    </w:p>
    <w:p>
      <w:pPr>
        <w:numPr>
          <w:ilvl w:val="0"/>
          <w:numId w:val="3"/>
        </w:numPr>
        <w:ind w:left="0" w:leftChars="0" w:firstLine="708" w:firstLineChars="0"/>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При поступлении в Администрацию сведений и документов, подтверждающих утрату оснований для предоставления мер поддержки в соответствии с настоящим Положением, Администрация признает постановление о предоставлении мер поддержки полностью или в соответствующей части утратившим силу и направляет заверенную копию такого постановления членам семьи погибшего (умершего) участника специальной военной операции, в отношении которых оно принято, не позднее следующего дня со дня принятия такого постановления.</w:t>
      </w:r>
    </w:p>
    <w:p>
      <w:pPr>
        <w:numPr>
          <w:ilvl w:val="0"/>
          <w:numId w:val="0"/>
        </w:numPr>
        <w:jc w:val="both"/>
        <w:rPr>
          <w:rFonts w:hint="default" w:ascii="PT Astra Serif" w:hAnsi="PT Astra Serif"/>
          <w:color w:val="000000"/>
          <w:sz w:val="28"/>
          <w:szCs w:val="28"/>
          <w:lang w:val="ru-RU"/>
        </w:rPr>
      </w:pPr>
    </w:p>
    <w:p>
      <w:pPr>
        <w:numPr>
          <w:ilvl w:val="0"/>
          <w:numId w:val="0"/>
        </w:numPr>
        <w:jc w:val="both"/>
        <w:rPr>
          <w:rFonts w:hint="default" w:ascii="PT Astra Serif" w:hAnsi="PT Astra Serif"/>
          <w:color w:val="000000"/>
          <w:sz w:val="28"/>
          <w:szCs w:val="28"/>
          <w:lang w:val="ru-RU"/>
        </w:rPr>
      </w:pPr>
      <w:r>
        <w:rPr>
          <w:rFonts w:hint="default" w:ascii="PT Astra Serif" w:hAnsi="PT Astra Serif"/>
          <w:color w:val="000000"/>
          <w:sz w:val="28"/>
          <w:szCs w:val="28"/>
          <w:lang w:val="ru-RU"/>
        </w:rPr>
        <w:tab/>
      </w:r>
      <w:r>
        <w:rPr>
          <w:rFonts w:hint="default" w:ascii="PT Astra Serif" w:hAnsi="PT Astra Serif"/>
          <w:color w:val="000000"/>
          <w:sz w:val="28"/>
          <w:szCs w:val="28"/>
          <w:lang w:val="ru-RU"/>
        </w:rPr>
        <w:tab/>
      </w:r>
      <w:r>
        <w:rPr>
          <w:rFonts w:hint="default" w:ascii="PT Astra Serif" w:hAnsi="PT Astra Serif"/>
          <w:color w:val="000000"/>
          <w:sz w:val="28"/>
          <w:szCs w:val="28"/>
          <w:lang w:val="ru-RU"/>
        </w:rPr>
        <w:tab/>
      </w:r>
      <w:r>
        <w:rPr>
          <w:rFonts w:hint="default" w:ascii="PT Astra Serif" w:hAnsi="PT Astra Serif"/>
          <w:color w:val="000000"/>
          <w:sz w:val="28"/>
          <w:szCs w:val="28"/>
          <w:lang w:val="ru-RU"/>
        </w:rPr>
        <w:tab/>
      </w:r>
      <w:r>
        <w:rPr>
          <w:rFonts w:hint="default" w:ascii="PT Astra Serif" w:hAnsi="PT Astra Serif"/>
          <w:color w:val="000000"/>
          <w:sz w:val="28"/>
          <w:szCs w:val="28"/>
          <w:lang w:val="ru-RU"/>
        </w:rPr>
        <w:t>_________________________________</w:t>
      </w:r>
    </w:p>
    <w:p>
      <w:pPr>
        <w:numPr>
          <w:ilvl w:val="0"/>
          <w:numId w:val="0"/>
        </w:numPr>
        <w:ind w:firstLine="708" w:firstLineChars="0"/>
        <w:jc w:val="both"/>
        <w:rPr>
          <w:rFonts w:hint="default" w:ascii="PT Astra Serif" w:hAnsi="PT Astra Serif"/>
          <w:color w:val="000000"/>
          <w:sz w:val="28"/>
          <w:szCs w:val="28"/>
          <w:lang w:val="ru-RU"/>
        </w:rPr>
      </w:pPr>
    </w:p>
    <w:sectPr>
      <w:headerReference r:id="rId4" w:type="first"/>
      <w:headerReference r:id="rId3" w:type="default"/>
      <w:pgSz w:w="11906" w:h="16838"/>
      <w:pgMar w:top="1041" w:right="567" w:bottom="1134" w:left="1701" w:header="413" w:footer="0" w:gutter="0"/>
      <w:cols w:space="720" w:num="1"/>
      <w:formProt w:val="0"/>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iberation Serif">
    <w:panose1 w:val="02020603050405020304"/>
    <w:charset w:val="CC"/>
    <w:family w:val="roman"/>
    <w:pitch w:val="default"/>
    <w:sig w:usb0="E0000AFF" w:usb1="500078FF" w:usb2="00000021" w:usb3="00000000" w:csb0="600001BF" w:csb1="DFF70000"/>
  </w:font>
  <w:font w:name="NSimSun">
    <w:panose1 w:val="02010609030101010101"/>
    <w:charset w:val="86"/>
    <w:family w:val="modern"/>
    <w:pitch w:val="default"/>
    <w:sig w:usb0="00000003" w:usb1="288F0000" w:usb2="00000006" w:usb3="00000000" w:csb0="00040001" w:csb1="00000000"/>
  </w:font>
  <w:font w:name="Tahoma">
    <w:panose1 w:val="020B0604030504040204"/>
    <w:charset w:val="CC"/>
    <w:family w:val="swiss"/>
    <w:pitch w:val="default"/>
    <w:sig w:usb0="E1002EFF" w:usb1="C000605B" w:usb2="00000029" w:usb3="00000000" w:csb0="200101FF" w:csb1="20280000"/>
  </w:font>
  <w:font w:name="Lucida Sans Unicode">
    <w:panose1 w:val="020B0602030504020204"/>
    <w:charset w:val="CC"/>
    <w:family w:val="swiss"/>
    <w:pitch w:val="default"/>
    <w:sig w:usb0="80001AFF" w:usb1="0000396B" w:usb2="00000000" w:usb3="00000000" w:csb0="200000BF" w:csb1="D7F70000"/>
  </w:font>
  <w:font w:name="PT Astra Serif">
    <w:panose1 w:val="020A0603040505020204"/>
    <w:charset w:val="CC"/>
    <w:family w:val="roman"/>
    <w:pitch w:val="default"/>
    <w:sig w:usb0="A00002EF" w:usb1="5000204B" w:usb2="00000020" w:usb3="00000000" w:csb0="20000097" w:csb1="00000000"/>
  </w:font>
  <w:font w:name="Mangal">
    <w:panose1 w:val="02040503050203030202"/>
    <w:charset w:val="00"/>
    <w:family w:val="roman"/>
    <w:pitch w:val="default"/>
    <w:sig w:usb0="00008003" w:usb1="00000000" w:usb2="00000000" w:usb3="00000000" w:csb0="00000001" w:csb1="00000000"/>
  </w:font>
  <w:font w:name="OpenSymbol">
    <w:panose1 w:val="05010000000000000000"/>
    <w:charset w:val="01"/>
    <w:family w:val="roman"/>
    <w:pitch w:val="default"/>
    <w:sig w:usb0="800000AF" w:usb1="1001ECEA" w:usb2="00000000" w:usb3="00000000" w:csb0="80000001" w:csb1="00000000"/>
  </w:font>
  <w:font w:name="Cambria">
    <w:panose1 w:val="02040503050406030204"/>
    <w:charset w:val="CC"/>
    <w:family w:val="roman"/>
    <w:pitch w:val="default"/>
    <w:sig w:usb0="E00002FF" w:usb1="400004FF" w:usb2="00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0"/>
      <w:jc w:val="center"/>
    </w:pPr>
    <w:r>
      <w:fldChar w:fldCharType="begin"/>
    </w:r>
    <w:r>
      <w:instrText xml:space="preserve"> PAGE </w:instrText>
    </w:r>
    <w:r>
      <w:fldChar w:fldCharType="separate"/>
    </w:r>
    <w: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134"/>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71B63C77"/>
    <w:multiLevelType w:val="singleLevel"/>
    <w:tmpl w:val="71B63C77"/>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textFit" w:percent="196"/>
  <w:documentProtection w:enforcement="0"/>
  <w:defaultTabStop w:val="708"/>
  <w:autoHyphenation/>
  <w:characterSpacingControl w:val="doNotCompress"/>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C6B"/>
    <w:rsid w:val="000415E9"/>
    <w:rsid w:val="000573F9"/>
    <w:rsid w:val="00146B86"/>
    <w:rsid w:val="00244118"/>
    <w:rsid w:val="0047076F"/>
    <w:rsid w:val="005843C1"/>
    <w:rsid w:val="005A3D0F"/>
    <w:rsid w:val="005F08FD"/>
    <w:rsid w:val="00933C6B"/>
    <w:rsid w:val="00957893"/>
    <w:rsid w:val="00A25853"/>
    <w:rsid w:val="00A25C4D"/>
    <w:rsid w:val="00A746A9"/>
    <w:rsid w:val="00BC04B3"/>
    <w:rsid w:val="00BE664F"/>
    <w:rsid w:val="00D751B1"/>
    <w:rsid w:val="00ED77C6"/>
    <w:rsid w:val="03393105"/>
    <w:rsid w:val="087A5175"/>
    <w:rsid w:val="0C9456E7"/>
    <w:rsid w:val="1396046A"/>
    <w:rsid w:val="16543A36"/>
    <w:rsid w:val="199306BA"/>
    <w:rsid w:val="1C747D41"/>
    <w:rsid w:val="1D4956B8"/>
    <w:rsid w:val="1DC32E76"/>
    <w:rsid w:val="1E4310B5"/>
    <w:rsid w:val="1FF105F0"/>
    <w:rsid w:val="327E35AA"/>
    <w:rsid w:val="32EA4D9B"/>
    <w:rsid w:val="36EA20C7"/>
    <w:rsid w:val="3B105FD3"/>
    <w:rsid w:val="3FA55BCF"/>
    <w:rsid w:val="45947EC1"/>
    <w:rsid w:val="5AD33379"/>
    <w:rsid w:val="61282E86"/>
    <w:rsid w:val="61F7783E"/>
    <w:rsid w:val="6508225B"/>
    <w:rsid w:val="6F674856"/>
    <w:rsid w:val="73574733"/>
    <w:rsid w:val="766756CE"/>
    <w:rsid w:val="79CC22E5"/>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Liberation Serif" w:hAnsi="Liberation Serif" w:eastAsia="NSimSun"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qFormat="1"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qFormat="1"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qFormat="1" w:unhideWhenUsed="0" w:uiPriority="0" w:semiHidden="0" w:name="Table Classic 2"/>
    <w:lsdException w:unhideWhenUsed="0" w:uiPriority="0" w:semiHidden="0" w:name="Table Classic 3"/>
    <w:lsdException w:qFormat="1" w:unhideWhenUsed="0" w:uiPriority="0" w:semiHidden="0" w:name="Table Classic 4"/>
    <w:lsdException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unhideWhenUsed="0" w:uiPriority="0" w:semiHidden="0" w:name="Table Columns 2"/>
    <w:lsdException w:qFormat="1" w:unhideWhenUsed="0" w:uiPriority="0" w:semiHidden="0" w:name="Table Columns 3"/>
    <w:lsdException w:unhideWhenUsed="0" w:uiPriority="0" w:semiHidden="0" w:name="Table Columns 4"/>
    <w:lsdException w:qFormat="1" w:unhideWhenUsed="0" w:uiPriority="0" w:semiHidden="0" w:name="Table Columns 5"/>
    <w:lsdException w:qFormat="1" w:unhideWhenUsed="0" w:uiPriority="0" w:semiHidden="0" w:name="Table Grid 1"/>
    <w:lsdException w:unhideWhenUsed="0" w:uiPriority="0" w:semiHidden="0" w:name="Table Grid 2"/>
    <w:lsdException w:qFormat="1" w:unhideWhenUsed="0" w:uiPriority="0" w:semiHidden="0" w:name="Table Grid 3"/>
    <w:lsdException w:qFormat="1" w:unhideWhenUsed="0" w:uiPriority="0" w:semiHidden="0" w:name="Table Grid 4"/>
    <w:lsdException w:unhideWhenUsed="0" w:uiPriority="0" w:semiHidden="0" w:name="Table Grid 5"/>
    <w:lsdException w:qFormat="1" w:unhideWhenUsed="0" w:uiPriority="0" w:semiHidden="0" w:name="Table Grid 6"/>
    <w:lsdException w:qFormat="1" w:unhideWhenUsed="0" w:uiPriority="0" w:semiHidden="0" w:name="Table Grid 7"/>
    <w:lsdException w:unhideWhenUsed="0" w:uiPriority="0" w:semiHidden="0" w:name="Table Grid 8"/>
    <w:lsdException w:unhideWhenUsed="0" w:uiPriority="0" w:semiHidden="0" w:name="Table List 1"/>
    <w:lsdException w:qFormat="1" w:unhideWhenUsed="0" w:uiPriority="0" w:semiHidden="0" w:name="Table List 2"/>
    <w:lsdException w:unhideWhenUsed="0" w:uiPriority="0" w:semiHidden="0" w:name="Table List 3"/>
    <w:lsdException w:qFormat="1" w:unhideWhenUsed="0" w:uiPriority="0" w:semiHidden="0" w:name="Table List 4"/>
    <w:lsdException w:qFormat="1" w:unhideWhenUsed="0" w:uiPriority="0" w:semiHidden="0" w:name="Table List 5"/>
    <w:lsdException w:unhideWhenUsed="0" w:uiPriority="0" w:semiHidden="0" w:name="Table List 6"/>
    <w:lsdException w:qFormat="1" w:unhideWhenUsed="0" w:uiPriority="0" w:semiHidden="0" w:name="Table List 7"/>
    <w:lsdException w:qFormat="1"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qFormat="1" w:unhideWhenUsed="0" w:uiPriority="0" w:semiHidden="0" w:name="Table Contemporary"/>
    <w:lsdException w:unhideWhenUsed="0" w:uiPriority="0" w:semiHidden="0" w:name="Table Elegant"/>
    <w:lsdException w:qFormat="1" w:unhideWhenUsed="0" w:uiPriority="0" w:semiHidden="0" w:name="Table Professional"/>
    <w:lsdException w:unhideWhenUsed="0" w:uiPriority="0" w:semiHidden="0" w:name="Table Subtle 1"/>
    <w:lsdException w:qFormat="1" w:unhideWhenUsed="0" w:uiPriority="0" w:semiHidden="0" w:name="Table Subtle 2"/>
    <w:lsdException w:unhideWhenUsed="0" w:uiPriority="0" w:semiHidden="0" w:name="Table Web 1"/>
    <w:lsdException w:qFormat="1"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nhideWhenUsed="0" w:uiPriority="60" w:semiHidden="0" w:name="Light Shading"/>
    <w:lsdException w:unhideWhenUsed="0" w:uiPriority="61" w:semiHidden="0" w:name="Light List"/>
    <w:lsdException w:qFormat="1" w:unhideWhenUsed="0" w:uiPriority="62" w:semiHidden="0" w:name="Light Grid"/>
    <w:lsdException w:qFormat="1" w:unhideWhenUsed="0" w:uiPriority="63" w:semiHidden="0" w:name="Medium Shading 1"/>
    <w:lsdException w:unhideWhenUsed="0" w:uiPriority="64" w:semiHidden="0" w:name="Medium Shading 2"/>
    <w:lsdException w:qFormat="1" w:unhideWhenUsed="0" w:uiPriority="65" w:semiHidden="0" w:name="Medium List 1"/>
    <w:lsdException w:qFormat="1"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qFormat="1" w:unhideWhenUsed="0" w:uiPriority="61" w:semiHidden="0" w:name="Light List Accent 1"/>
    <w:lsdException w:qFormat="1" w:unhideWhenUsed="0" w:uiPriority="62" w:semiHidden="0" w:name="Light Grid Accent 1"/>
    <w:lsdException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qFormat="1"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qFormat="1" w:unhideWhenUsed="0" w:uiPriority="62" w:semiHidden="0" w:name="Light Grid Accent 3"/>
    <w:lsdException w:qFormat="1" w:unhideWhenUsed="0" w:uiPriority="63" w:semiHidden="0" w:name="Medium Shading 1 Accent 3"/>
    <w:lsdException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unhideWhenUsed="0" w:uiPriority="67" w:semiHidden="0" w:name="Medium Grid 1 Accent 3"/>
    <w:lsdException w:qFormat="1"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qFormat="1" w:unhideWhenUsed="0" w:uiPriority="61" w:semiHidden="0" w:name="Light List Accent 4"/>
    <w:lsdException w:qFormat="1" w:unhideWhenUsed="0" w:uiPriority="62" w:semiHidden="0" w:name="Light Grid Accent 4"/>
    <w:lsdException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unhideWhenUsed="0" w:uiPriority="66" w:semiHidden="0" w:name="Medium List 2 Accent 4"/>
    <w:lsdException w:unhideWhenUsed="0" w:uiPriority="67" w:semiHidden="0" w:name="Medium Grid 1 Accent 4"/>
    <w:lsdException w:qFormat="1"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unhideWhenUsed="0" w:uiPriority="65" w:semiHidden="0" w:name="Medium List 1 Accent 5"/>
    <w:lsdException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unhideWhenUsed="0" w:uiPriority="61" w:semiHidden="0" w:name="Light List Accent 6"/>
    <w:lsdException w:qFormat="1" w:unhideWhenUsed="0" w:uiPriority="62" w:semiHidden="0" w:name="Light Grid Accent 6"/>
    <w:lsdException w:qFormat="1" w:unhideWhenUsed="0" w:uiPriority="63" w:semiHidden="0" w:name="Medium Shading 1 Accent 6"/>
    <w:lsdException w:unhideWhenUsed="0" w:uiPriority="64" w:semiHidden="0" w:name="Medium Shading 2 Accent 6"/>
    <w:lsdException w:unhideWhenUsed="0" w:uiPriority="65" w:semiHidden="0" w:name="Medium List 1 Accent 6"/>
    <w:lsdException w:qFormat="1" w:unhideWhenUsed="0" w:uiPriority="66" w:semiHidden="0" w:name="Medium List 2 Accent 6"/>
    <w:lsdException w:unhideWhenUsed="0" w:uiPriority="67" w:semiHidden="0" w:name="Medium Grid 1 Accent 6"/>
    <w:lsdException w:qFormat="1"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Times New Roman" w:cs="Times New Roman"/>
      <w:sz w:val="24"/>
      <w:szCs w:val="24"/>
      <w:lang w:val="ru-RU"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qFormat/>
    <w:uiPriority w:val="0"/>
    <w:rPr>
      <w:rFonts w:ascii="Tahoma" w:hAnsi="Tahoma" w:cs="Tahoma"/>
      <w:sz w:val="16"/>
      <w:szCs w:val="16"/>
    </w:rPr>
  </w:style>
  <w:style w:type="paragraph" w:styleId="5">
    <w:name w:val="Body Text"/>
    <w:basedOn w:val="1"/>
    <w:qFormat/>
    <w:uiPriority w:val="0"/>
    <w:pPr>
      <w:jc w:val="center"/>
    </w:pPr>
    <w:rPr>
      <w:b/>
      <w:bCs/>
      <w:sz w:val="28"/>
    </w:rPr>
  </w:style>
  <w:style w:type="paragraph" w:styleId="6">
    <w:name w:val="Body Text Indent"/>
    <w:basedOn w:val="1"/>
    <w:qFormat/>
    <w:uiPriority w:val="0"/>
    <w:pPr>
      <w:widowControl w:val="0"/>
      <w:spacing w:after="120" w:line="480" w:lineRule="auto"/>
    </w:pPr>
    <w:rPr>
      <w:rFonts w:ascii="Arial" w:hAnsi="Arial" w:eastAsia="Lucida Sans Unicode" w:cs="Arial"/>
      <w:kern w:val="2"/>
      <w:sz w:val="20"/>
    </w:rPr>
  </w:style>
  <w:style w:type="paragraph" w:styleId="7">
    <w:name w:val="caption"/>
    <w:basedOn w:val="1"/>
    <w:next w:val="1"/>
    <w:qFormat/>
    <w:uiPriority w:val="0"/>
    <w:rPr>
      <w:rFonts w:cs="Tahoma"/>
    </w:rPr>
  </w:style>
  <w:style w:type="character" w:styleId="8">
    <w:name w:val="footnote reference"/>
    <w:qFormat/>
    <w:uiPriority w:val="0"/>
    <w:rPr>
      <w:vertAlign w:val="superscript"/>
    </w:rPr>
  </w:style>
  <w:style w:type="paragraph" w:styleId="9">
    <w:name w:val="header"/>
    <w:basedOn w:val="10"/>
    <w:qFormat/>
    <w:uiPriority w:val="0"/>
    <w:pPr>
      <w:suppressLineNumbers/>
      <w:tabs>
        <w:tab w:val="center" w:pos="4819"/>
        <w:tab w:val="right" w:pos="9638"/>
      </w:tabs>
    </w:pPr>
  </w:style>
  <w:style w:type="paragraph" w:customStyle="1" w:styleId="10">
    <w:name w:val="Колонтитул"/>
    <w:basedOn w:val="1"/>
    <w:qFormat/>
    <w:uiPriority w:val="0"/>
  </w:style>
  <w:style w:type="character" w:styleId="11">
    <w:name w:val="Hyperlink"/>
    <w:qFormat/>
    <w:uiPriority w:val="0"/>
    <w:rPr>
      <w:color w:val="0000FF"/>
      <w:u w:val="single"/>
    </w:rPr>
  </w:style>
  <w:style w:type="paragraph" w:styleId="12">
    <w:name w:val="index 1"/>
    <w:basedOn w:val="1"/>
    <w:next w:val="1"/>
    <w:qFormat/>
    <w:uiPriority w:val="0"/>
  </w:style>
  <w:style w:type="paragraph" w:styleId="13">
    <w:name w:val="index heading"/>
    <w:basedOn w:val="1"/>
    <w:next w:val="12"/>
    <w:qFormat/>
    <w:uiPriority w:val="0"/>
    <w:pPr>
      <w:suppressLineNumbers/>
    </w:pPr>
    <w:rPr>
      <w:rFonts w:ascii="PT Astra Serif" w:hAnsi="PT Astra Serif" w:cs="Mangal"/>
    </w:rPr>
  </w:style>
  <w:style w:type="paragraph" w:styleId="14">
    <w:name w:val="List"/>
    <w:basedOn w:val="5"/>
    <w:qFormat/>
    <w:uiPriority w:val="0"/>
    <w:pPr>
      <w:widowControl w:val="0"/>
      <w:spacing w:after="120"/>
      <w:jc w:val="left"/>
    </w:pPr>
    <w:rPr>
      <w:rFonts w:eastAsia="Lucida Sans Unicode" w:cs="Mangal"/>
      <w:b w:val="0"/>
      <w:bCs w:val="0"/>
      <w:kern w:val="2"/>
      <w:sz w:val="24"/>
      <w:lang w:bidi="hi-IN"/>
    </w:rPr>
  </w:style>
  <w:style w:type="paragraph" w:styleId="15">
    <w:name w:val="Normal (Web)"/>
    <w:basedOn w:val="1"/>
    <w:qFormat/>
    <w:uiPriority w:val="0"/>
    <w:pPr>
      <w:widowControl w:val="0"/>
      <w:spacing w:before="280" w:after="280"/>
    </w:pPr>
    <w:rPr>
      <w:rFonts w:eastAsia="Lucida Sans Unicode"/>
      <w:kern w:val="2"/>
    </w:rPr>
  </w:style>
  <w:style w:type="character" w:styleId="16">
    <w:name w:val="page number"/>
    <w:qFormat/>
    <w:uiPriority w:val="0"/>
  </w:style>
  <w:style w:type="character" w:styleId="17">
    <w:name w:val="Strong"/>
    <w:qFormat/>
    <w:uiPriority w:val="0"/>
    <w:rPr>
      <w:b/>
      <w:bCs/>
    </w:rPr>
  </w:style>
  <w:style w:type="paragraph" w:styleId="18">
    <w:name w:val="Subtitle"/>
    <w:basedOn w:val="19"/>
    <w:next w:val="5"/>
    <w:qFormat/>
    <w:uiPriority w:val="0"/>
    <w:pPr>
      <w:jc w:val="center"/>
    </w:pPr>
    <w:rPr>
      <w:rFonts w:cs="Times New Roman"/>
      <w:i/>
      <w:iCs/>
    </w:rPr>
  </w:style>
  <w:style w:type="paragraph" w:customStyle="1" w:styleId="19">
    <w:name w:val="Заголовок"/>
    <w:next w:val="5"/>
    <w:qFormat/>
    <w:uiPriority w:val="0"/>
    <w:pPr>
      <w:suppressAutoHyphens/>
    </w:pPr>
    <w:rPr>
      <w:rFonts w:ascii="Arial" w:hAnsi="Arial" w:eastAsia="Arial" w:cs="Arial"/>
      <w:b/>
      <w:sz w:val="22"/>
      <w:lang w:val="ru-RU" w:eastAsia="zh-CN" w:bidi="ar-SA"/>
    </w:rPr>
  </w:style>
  <w:style w:type="character" w:customStyle="1" w:styleId="20">
    <w:name w:val="WW8Num1z0"/>
    <w:qFormat/>
    <w:uiPriority w:val="0"/>
  </w:style>
  <w:style w:type="character" w:customStyle="1" w:styleId="21">
    <w:name w:val="WW8Num1z1"/>
    <w:qFormat/>
    <w:uiPriority w:val="0"/>
  </w:style>
  <w:style w:type="character" w:customStyle="1" w:styleId="22">
    <w:name w:val="WW8Num1z2"/>
    <w:qFormat/>
    <w:uiPriority w:val="0"/>
  </w:style>
  <w:style w:type="character" w:customStyle="1" w:styleId="23">
    <w:name w:val="WW8Num1z3"/>
    <w:qFormat/>
    <w:uiPriority w:val="0"/>
  </w:style>
  <w:style w:type="character" w:customStyle="1" w:styleId="24">
    <w:name w:val="WW8Num1z4"/>
    <w:qFormat/>
    <w:uiPriority w:val="0"/>
  </w:style>
  <w:style w:type="character" w:customStyle="1" w:styleId="25">
    <w:name w:val="WW8Num1z5"/>
    <w:qFormat/>
    <w:uiPriority w:val="0"/>
  </w:style>
  <w:style w:type="character" w:customStyle="1" w:styleId="26">
    <w:name w:val="WW8Num1z6"/>
    <w:qFormat/>
    <w:uiPriority w:val="0"/>
  </w:style>
  <w:style w:type="character" w:customStyle="1" w:styleId="27">
    <w:name w:val="WW8Num1z7"/>
    <w:qFormat/>
    <w:uiPriority w:val="0"/>
  </w:style>
  <w:style w:type="character" w:customStyle="1" w:styleId="28">
    <w:name w:val="WW8Num1z8"/>
    <w:qFormat/>
    <w:uiPriority w:val="0"/>
  </w:style>
  <w:style w:type="character" w:customStyle="1" w:styleId="29">
    <w:name w:val="WW8Num2z0"/>
    <w:qFormat/>
    <w:uiPriority w:val="0"/>
  </w:style>
  <w:style w:type="character" w:customStyle="1" w:styleId="30">
    <w:name w:val="WW8Num2z1"/>
    <w:qFormat/>
    <w:uiPriority w:val="0"/>
  </w:style>
  <w:style w:type="character" w:customStyle="1" w:styleId="31">
    <w:name w:val="WW8Num2z2"/>
    <w:qFormat/>
    <w:uiPriority w:val="0"/>
  </w:style>
  <w:style w:type="character" w:customStyle="1" w:styleId="32">
    <w:name w:val="WW8Num2z3"/>
    <w:qFormat/>
    <w:uiPriority w:val="0"/>
  </w:style>
  <w:style w:type="character" w:customStyle="1" w:styleId="33">
    <w:name w:val="WW8Num2z4"/>
    <w:qFormat/>
    <w:uiPriority w:val="0"/>
  </w:style>
  <w:style w:type="character" w:customStyle="1" w:styleId="34">
    <w:name w:val="WW8Num2z5"/>
    <w:qFormat/>
    <w:uiPriority w:val="0"/>
  </w:style>
  <w:style w:type="character" w:customStyle="1" w:styleId="35">
    <w:name w:val="WW8Num2z6"/>
    <w:qFormat/>
    <w:uiPriority w:val="0"/>
  </w:style>
  <w:style w:type="character" w:customStyle="1" w:styleId="36">
    <w:name w:val="WW8Num2z7"/>
    <w:qFormat/>
    <w:uiPriority w:val="0"/>
  </w:style>
  <w:style w:type="character" w:customStyle="1" w:styleId="37">
    <w:name w:val="WW8Num2z8"/>
    <w:qFormat/>
    <w:uiPriority w:val="0"/>
  </w:style>
  <w:style w:type="character" w:customStyle="1" w:styleId="38">
    <w:name w:val="WW8Num3z0"/>
    <w:qFormat/>
    <w:uiPriority w:val="0"/>
  </w:style>
  <w:style w:type="character" w:customStyle="1" w:styleId="39">
    <w:name w:val="WW8Num3z1"/>
    <w:qFormat/>
    <w:uiPriority w:val="0"/>
  </w:style>
  <w:style w:type="character" w:customStyle="1" w:styleId="40">
    <w:name w:val="WW8Num3z2"/>
    <w:qFormat/>
    <w:uiPriority w:val="0"/>
  </w:style>
  <w:style w:type="character" w:customStyle="1" w:styleId="41">
    <w:name w:val="WW8Num3z3"/>
    <w:qFormat/>
    <w:uiPriority w:val="0"/>
  </w:style>
  <w:style w:type="character" w:customStyle="1" w:styleId="42">
    <w:name w:val="WW8Num3z4"/>
    <w:qFormat/>
    <w:uiPriority w:val="0"/>
  </w:style>
  <w:style w:type="character" w:customStyle="1" w:styleId="43">
    <w:name w:val="WW8Num3z5"/>
    <w:qFormat/>
    <w:uiPriority w:val="0"/>
  </w:style>
  <w:style w:type="character" w:customStyle="1" w:styleId="44">
    <w:name w:val="WW8Num3z6"/>
    <w:qFormat/>
    <w:uiPriority w:val="0"/>
  </w:style>
  <w:style w:type="character" w:customStyle="1" w:styleId="45">
    <w:name w:val="WW8Num3z7"/>
    <w:qFormat/>
    <w:uiPriority w:val="0"/>
  </w:style>
  <w:style w:type="character" w:customStyle="1" w:styleId="46">
    <w:name w:val="WW8Num3z8"/>
    <w:qFormat/>
    <w:uiPriority w:val="0"/>
  </w:style>
  <w:style w:type="character" w:customStyle="1" w:styleId="47">
    <w:name w:val="WW8Num4z0"/>
    <w:qFormat/>
    <w:uiPriority w:val="0"/>
  </w:style>
  <w:style w:type="character" w:customStyle="1" w:styleId="48">
    <w:name w:val="WW8Num4z1"/>
    <w:qFormat/>
    <w:uiPriority w:val="0"/>
  </w:style>
  <w:style w:type="character" w:customStyle="1" w:styleId="49">
    <w:name w:val="WW8Num4z2"/>
    <w:qFormat/>
    <w:uiPriority w:val="0"/>
  </w:style>
  <w:style w:type="character" w:customStyle="1" w:styleId="50">
    <w:name w:val="WW8Num4z3"/>
    <w:qFormat/>
    <w:uiPriority w:val="0"/>
  </w:style>
  <w:style w:type="character" w:customStyle="1" w:styleId="51">
    <w:name w:val="WW8Num4z4"/>
    <w:qFormat/>
    <w:uiPriority w:val="0"/>
  </w:style>
  <w:style w:type="character" w:customStyle="1" w:styleId="52">
    <w:name w:val="WW8Num4z5"/>
    <w:qFormat/>
    <w:uiPriority w:val="0"/>
  </w:style>
  <w:style w:type="character" w:customStyle="1" w:styleId="53">
    <w:name w:val="WW8Num4z6"/>
    <w:qFormat/>
    <w:uiPriority w:val="0"/>
  </w:style>
  <w:style w:type="character" w:customStyle="1" w:styleId="54">
    <w:name w:val="WW8Num4z7"/>
    <w:qFormat/>
    <w:uiPriority w:val="0"/>
  </w:style>
  <w:style w:type="character" w:customStyle="1" w:styleId="55">
    <w:name w:val="WW8Num4z8"/>
    <w:qFormat/>
    <w:uiPriority w:val="0"/>
  </w:style>
  <w:style w:type="character" w:customStyle="1" w:styleId="56">
    <w:name w:val="WW8Num5z0"/>
    <w:qFormat/>
    <w:uiPriority w:val="0"/>
  </w:style>
  <w:style w:type="character" w:customStyle="1" w:styleId="57">
    <w:name w:val="WW8Num5z1"/>
    <w:qFormat/>
    <w:uiPriority w:val="0"/>
  </w:style>
  <w:style w:type="character" w:customStyle="1" w:styleId="58">
    <w:name w:val="WW8Num5z2"/>
    <w:qFormat/>
    <w:uiPriority w:val="0"/>
  </w:style>
  <w:style w:type="character" w:customStyle="1" w:styleId="59">
    <w:name w:val="WW8Num5z3"/>
    <w:qFormat/>
    <w:uiPriority w:val="0"/>
  </w:style>
  <w:style w:type="character" w:customStyle="1" w:styleId="60">
    <w:name w:val="WW8Num5z4"/>
    <w:qFormat/>
    <w:uiPriority w:val="0"/>
  </w:style>
  <w:style w:type="character" w:customStyle="1" w:styleId="61">
    <w:name w:val="WW8Num5z5"/>
    <w:qFormat/>
    <w:uiPriority w:val="0"/>
  </w:style>
  <w:style w:type="character" w:customStyle="1" w:styleId="62">
    <w:name w:val="WW8Num5z6"/>
    <w:qFormat/>
    <w:uiPriority w:val="0"/>
  </w:style>
  <w:style w:type="character" w:customStyle="1" w:styleId="63">
    <w:name w:val="WW8Num5z7"/>
    <w:qFormat/>
    <w:uiPriority w:val="0"/>
  </w:style>
  <w:style w:type="character" w:customStyle="1" w:styleId="64">
    <w:name w:val="WW8Num5z8"/>
    <w:qFormat/>
    <w:uiPriority w:val="0"/>
  </w:style>
  <w:style w:type="character" w:customStyle="1" w:styleId="65">
    <w:name w:val="WW8Num6z0"/>
    <w:qFormat/>
    <w:uiPriority w:val="0"/>
  </w:style>
  <w:style w:type="character" w:customStyle="1" w:styleId="66">
    <w:name w:val="WW8Num6z1"/>
    <w:qFormat/>
    <w:uiPriority w:val="0"/>
  </w:style>
  <w:style w:type="character" w:customStyle="1" w:styleId="67">
    <w:name w:val="WW8Num6z2"/>
    <w:qFormat/>
    <w:uiPriority w:val="0"/>
  </w:style>
  <w:style w:type="character" w:customStyle="1" w:styleId="68">
    <w:name w:val="WW8Num6z3"/>
    <w:qFormat/>
    <w:uiPriority w:val="0"/>
  </w:style>
  <w:style w:type="character" w:customStyle="1" w:styleId="69">
    <w:name w:val="WW8Num6z4"/>
    <w:qFormat/>
    <w:uiPriority w:val="0"/>
  </w:style>
  <w:style w:type="character" w:customStyle="1" w:styleId="70">
    <w:name w:val="WW8Num6z5"/>
    <w:qFormat/>
    <w:uiPriority w:val="0"/>
  </w:style>
  <w:style w:type="character" w:customStyle="1" w:styleId="71">
    <w:name w:val="WW8Num6z6"/>
    <w:qFormat/>
    <w:uiPriority w:val="0"/>
  </w:style>
  <w:style w:type="character" w:customStyle="1" w:styleId="72">
    <w:name w:val="WW8Num6z7"/>
    <w:qFormat/>
    <w:uiPriority w:val="0"/>
  </w:style>
  <w:style w:type="character" w:customStyle="1" w:styleId="73">
    <w:name w:val="WW8Num6z8"/>
    <w:qFormat/>
    <w:uiPriority w:val="0"/>
  </w:style>
  <w:style w:type="character" w:customStyle="1" w:styleId="74">
    <w:name w:val="WW8Num7z0"/>
    <w:qFormat/>
    <w:uiPriority w:val="0"/>
  </w:style>
  <w:style w:type="character" w:customStyle="1" w:styleId="75">
    <w:name w:val="WW8Num7z1"/>
    <w:qFormat/>
    <w:uiPriority w:val="0"/>
  </w:style>
  <w:style w:type="character" w:customStyle="1" w:styleId="76">
    <w:name w:val="WW8Num7z2"/>
    <w:qFormat/>
    <w:uiPriority w:val="0"/>
  </w:style>
  <w:style w:type="character" w:customStyle="1" w:styleId="77">
    <w:name w:val="WW8Num7z3"/>
    <w:qFormat/>
    <w:uiPriority w:val="0"/>
  </w:style>
  <w:style w:type="character" w:customStyle="1" w:styleId="78">
    <w:name w:val="WW8Num7z4"/>
    <w:qFormat/>
    <w:uiPriority w:val="0"/>
  </w:style>
  <w:style w:type="character" w:customStyle="1" w:styleId="79">
    <w:name w:val="WW8Num7z5"/>
    <w:qFormat/>
    <w:uiPriority w:val="0"/>
  </w:style>
  <w:style w:type="character" w:customStyle="1" w:styleId="80">
    <w:name w:val="WW8Num7z6"/>
    <w:qFormat/>
    <w:uiPriority w:val="0"/>
  </w:style>
  <w:style w:type="character" w:customStyle="1" w:styleId="81">
    <w:name w:val="WW8Num7z7"/>
    <w:qFormat/>
    <w:uiPriority w:val="0"/>
  </w:style>
  <w:style w:type="character" w:customStyle="1" w:styleId="82">
    <w:name w:val="WW8Num7z8"/>
    <w:qFormat/>
    <w:uiPriority w:val="0"/>
  </w:style>
  <w:style w:type="character" w:customStyle="1" w:styleId="83">
    <w:name w:val="WW8Num8z0"/>
    <w:qFormat/>
    <w:uiPriority w:val="0"/>
  </w:style>
  <w:style w:type="character" w:customStyle="1" w:styleId="84">
    <w:name w:val="WW8Num8z1"/>
    <w:qFormat/>
    <w:uiPriority w:val="0"/>
  </w:style>
  <w:style w:type="character" w:customStyle="1" w:styleId="85">
    <w:name w:val="WW8Num8z2"/>
    <w:qFormat/>
    <w:uiPriority w:val="0"/>
  </w:style>
  <w:style w:type="character" w:customStyle="1" w:styleId="86">
    <w:name w:val="WW8Num8z3"/>
    <w:qFormat/>
    <w:uiPriority w:val="0"/>
  </w:style>
  <w:style w:type="character" w:customStyle="1" w:styleId="87">
    <w:name w:val="WW8Num8z4"/>
    <w:qFormat/>
    <w:uiPriority w:val="0"/>
  </w:style>
  <w:style w:type="character" w:customStyle="1" w:styleId="88">
    <w:name w:val="WW8Num8z5"/>
    <w:qFormat/>
    <w:uiPriority w:val="0"/>
  </w:style>
  <w:style w:type="character" w:customStyle="1" w:styleId="89">
    <w:name w:val="WW8Num8z6"/>
    <w:qFormat/>
    <w:uiPriority w:val="0"/>
  </w:style>
  <w:style w:type="character" w:customStyle="1" w:styleId="90">
    <w:name w:val="WW8Num8z7"/>
    <w:qFormat/>
    <w:uiPriority w:val="0"/>
  </w:style>
  <w:style w:type="character" w:customStyle="1" w:styleId="91">
    <w:name w:val="WW8Num8z8"/>
    <w:qFormat/>
    <w:uiPriority w:val="0"/>
  </w:style>
  <w:style w:type="character" w:customStyle="1" w:styleId="92">
    <w:name w:val="Нижний колонтитул Знак"/>
    <w:qFormat/>
    <w:uiPriority w:val="0"/>
    <w:rPr>
      <w:sz w:val="24"/>
      <w:szCs w:val="24"/>
    </w:rPr>
  </w:style>
  <w:style w:type="character" w:customStyle="1" w:styleId="93">
    <w:name w:val="Текст выноски Знак"/>
    <w:qFormat/>
    <w:uiPriority w:val="0"/>
    <w:rPr>
      <w:rFonts w:ascii="Tahoma" w:hAnsi="Tahoma" w:cs="Tahoma"/>
      <w:sz w:val="16"/>
      <w:szCs w:val="16"/>
    </w:rPr>
  </w:style>
  <w:style w:type="character" w:customStyle="1" w:styleId="94">
    <w:name w:val="Заголовок 2 Знак"/>
    <w:qFormat/>
    <w:uiPriority w:val="0"/>
    <w:rPr>
      <w:b/>
      <w:bCs/>
      <w:sz w:val="32"/>
      <w:szCs w:val="24"/>
    </w:rPr>
  </w:style>
  <w:style w:type="character" w:customStyle="1" w:styleId="95">
    <w:name w:val="Верхний колонтитул Знак"/>
    <w:qFormat/>
    <w:uiPriority w:val="0"/>
    <w:rPr>
      <w:rFonts w:eastAsia="Lucida Sans Unicode"/>
      <w:kern w:val="2"/>
      <w:sz w:val="24"/>
      <w:szCs w:val="24"/>
    </w:rPr>
  </w:style>
  <w:style w:type="character" w:customStyle="1" w:styleId="96">
    <w:name w:val="Основной шрифт абзаца1"/>
    <w:qFormat/>
    <w:uiPriority w:val="0"/>
  </w:style>
  <w:style w:type="character" w:customStyle="1" w:styleId="97">
    <w:name w:val="Основной текст Знак"/>
    <w:qFormat/>
    <w:uiPriority w:val="0"/>
    <w:rPr>
      <w:b/>
      <w:bCs/>
      <w:sz w:val="28"/>
      <w:szCs w:val="24"/>
    </w:rPr>
  </w:style>
  <w:style w:type="character" w:customStyle="1" w:styleId="98">
    <w:name w:val="Absatz-Standardschriftart"/>
    <w:qFormat/>
    <w:uiPriority w:val="0"/>
  </w:style>
  <w:style w:type="character" w:customStyle="1" w:styleId="99">
    <w:name w:val="WW-Absatz-Standardschriftart"/>
    <w:qFormat/>
    <w:uiPriority w:val="0"/>
  </w:style>
  <w:style w:type="character" w:customStyle="1" w:styleId="100">
    <w:name w:val="WW-Absatz-Standardschriftart1"/>
    <w:qFormat/>
    <w:uiPriority w:val="0"/>
  </w:style>
  <w:style w:type="character" w:customStyle="1" w:styleId="101">
    <w:name w:val="WW-Absatz-Standardschriftart11"/>
    <w:qFormat/>
    <w:uiPriority w:val="0"/>
  </w:style>
  <w:style w:type="character" w:customStyle="1" w:styleId="102">
    <w:name w:val="WW-Absatz-Standardschriftart111"/>
    <w:qFormat/>
    <w:uiPriority w:val="0"/>
  </w:style>
  <w:style w:type="character" w:customStyle="1" w:styleId="103">
    <w:name w:val="WW-Absatz-Standardschriftart1111"/>
    <w:qFormat/>
    <w:uiPriority w:val="0"/>
  </w:style>
  <w:style w:type="character" w:customStyle="1" w:styleId="104">
    <w:name w:val="WW-Absatz-Standardschriftart11111"/>
    <w:qFormat/>
    <w:uiPriority w:val="0"/>
  </w:style>
  <w:style w:type="character" w:customStyle="1" w:styleId="105">
    <w:name w:val="WW-Absatz-Standardschriftart111111"/>
    <w:qFormat/>
    <w:uiPriority w:val="0"/>
  </w:style>
  <w:style w:type="character" w:customStyle="1" w:styleId="106">
    <w:name w:val="WW-Absatz-Standardschriftart1111111"/>
    <w:qFormat/>
    <w:uiPriority w:val="0"/>
  </w:style>
  <w:style w:type="character" w:customStyle="1" w:styleId="107">
    <w:name w:val="WW-Absatz-Standardschriftart11111111"/>
    <w:qFormat/>
    <w:uiPriority w:val="0"/>
  </w:style>
  <w:style w:type="character" w:customStyle="1" w:styleId="108">
    <w:name w:val="WW-Absatz-Standardschriftart111111111"/>
    <w:qFormat/>
    <w:uiPriority w:val="0"/>
  </w:style>
  <w:style w:type="character" w:customStyle="1" w:styleId="109">
    <w:name w:val="WW-Absatz-Standardschriftart1111111111"/>
    <w:qFormat/>
    <w:uiPriority w:val="0"/>
  </w:style>
  <w:style w:type="character" w:customStyle="1" w:styleId="110">
    <w:name w:val="WW-Absatz-Standardschriftart11111111111"/>
    <w:qFormat/>
    <w:uiPriority w:val="0"/>
  </w:style>
  <w:style w:type="character" w:customStyle="1" w:styleId="111">
    <w:name w:val="WW-Absatz-Standardschriftart111111111111"/>
    <w:qFormat/>
    <w:uiPriority w:val="0"/>
  </w:style>
  <w:style w:type="character" w:customStyle="1" w:styleId="112">
    <w:name w:val="WW-Absatz-Standardschriftart1111111111111"/>
    <w:qFormat/>
    <w:uiPriority w:val="0"/>
  </w:style>
  <w:style w:type="character" w:customStyle="1" w:styleId="113">
    <w:name w:val="WW-Absatz-Standardschriftart11111111111111"/>
    <w:qFormat/>
    <w:uiPriority w:val="0"/>
  </w:style>
  <w:style w:type="character" w:customStyle="1" w:styleId="114">
    <w:name w:val="WW-Absatz-Standardschriftart111111111111111"/>
    <w:qFormat/>
    <w:uiPriority w:val="0"/>
  </w:style>
  <w:style w:type="character" w:customStyle="1" w:styleId="115">
    <w:name w:val="WW-Absatz-Standardschriftart1111111111111111"/>
    <w:qFormat/>
    <w:uiPriority w:val="0"/>
  </w:style>
  <w:style w:type="character" w:customStyle="1" w:styleId="116">
    <w:name w:val="WW-Absatz-Standardschriftart11111111111111111"/>
    <w:qFormat/>
    <w:uiPriority w:val="0"/>
  </w:style>
  <w:style w:type="character" w:customStyle="1" w:styleId="117">
    <w:name w:val="WW-Absatz-Standardschriftart111111111111111111"/>
    <w:qFormat/>
    <w:uiPriority w:val="0"/>
  </w:style>
  <w:style w:type="character" w:customStyle="1" w:styleId="118">
    <w:name w:val="WW-Absatz-Standardschriftart1111111111111111111"/>
    <w:qFormat/>
    <w:uiPriority w:val="0"/>
  </w:style>
  <w:style w:type="character" w:customStyle="1" w:styleId="119">
    <w:name w:val="WW-Absatz-Standardschriftart11111111111111111111"/>
    <w:qFormat/>
    <w:uiPriority w:val="0"/>
  </w:style>
  <w:style w:type="character" w:customStyle="1" w:styleId="120">
    <w:name w:val="WW-Absatz-Standardschriftart111111111111111111111"/>
    <w:qFormat/>
    <w:uiPriority w:val="0"/>
  </w:style>
  <w:style w:type="character" w:customStyle="1" w:styleId="121">
    <w:name w:val="Символ нумерации"/>
    <w:qFormat/>
    <w:uiPriority w:val="0"/>
  </w:style>
  <w:style w:type="character" w:customStyle="1" w:styleId="122">
    <w:name w:val="Маркеры списка"/>
    <w:qFormat/>
    <w:uiPriority w:val="0"/>
    <w:rPr>
      <w:rFonts w:ascii="OpenSymbol" w:hAnsi="OpenSymbol" w:eastAsia="OpenSymbol" w:cs="OpenSymbol"/>
    </w:rPr>
  </w:style>
  <w:style w:type="character" w:customStyle="1" w:styleId="123">
    <w:name w:val="Основной текст с отступом Знак"/>
    <w:qFormat/>
    <w:uiPriority w:val="0"/>
    <w:rPr>
      <w:rFonts w:ascii="Arial" w:hAnsi="Arial" w:eastAsia="Lucida Sans Unicode" w:cs="Arial"/>
      <w:kern w:val="2"/>
      <w:szCs w:val="24"/>
    </w:rPr>
  </w:style>
  <w:style w:type="character" w:customStyle="1" w:styleId="124">
    <w:name w:val="Основной текст с отступом Знак1"/>
    <w:qFormat/>
    <w:uiPriority w:val="0"/>
    <w:rPr>
      <w:sz w:val="24"/>
      <w:szCs w:val="24"/>
    </w:rPr>
  </w:style>
  <w:style w:type="character" w:customStyle="1" w:styleId="125">
    <w:name w:val="apple-converted-space"/>
    <w:qFormat/>
    <w:uiPriority w:val="0"/>
  </w:style>
  <w:style w:type="character" w:customStyle="1" w:styleId="126">
    <w:name w:val="Символ сноски"/>
    <w:qFormat/>
    <w:uiPriority w:val="0"/>
  </w:style>
  <w:style w:type="character" w:customStyle="1" w:styleId="127">
    <w:name w:val="Знак сноски1"/>
    <w:qFormat/>
    <w:uiPriority w:val="0"/>
    <w:rPr>
      <w:vertAlign w:val="superscript"/>
    </w:rPr>
  </w:style>
  <w:style w:type="character" w:customStyle="1" w:styleId="128">
    <w:name w:val="Footnote Characters"/>
    <w:qFormat/>
    <w:uiPriority w:val="0"/>
    <w:rPr>
      <w:vertAlign w:val="superscript"/>
    </w:rPr>
  </w:style>
  <w:style w:type="character" w:customStyle="1" w:styleId="129">
    <w:name w:val="Подзаголовок Знак"/>
    <w:qFormat/>
    <w:uiPriority w:val="0"/>
    <w:rPr>
      <w:rFonts w:ascii="Arial" w:hAnsi="Arial" w:eastAsia="Lucida Sans Unicode" w:cs="Tahoma"/>
      <w:i/>
      <w:iCs/>
      <w:kern w:val="2"/>
      <w:sz w:val="28"/>
      <w:szCs w:val="28"/>
      <w:lang w:eastAsia="zh-CN"/>
    </w:rPr>
  </w:style>
  <w:style w:type="character" w:customStyle="1" w:styleId="130">
    <w:name w:val="Текст сноски Знак"/>
    <w:qFormat/>
    <w:uiPriority w:val="0"/>
    <w:rPr>
      <w:rFonts w:eastAsia="Lucida Sans Unicode"/>
      <w:kern w:val="2"/>
      <w:lang w:eastAsia="zh-CN"/>
    </w:rPr>
  </w:style>
  <w:style w:type="character" w:customStyle="1" w:styleId="131">
    <w:name w:val="Выделение1"/>
    <w:qFormat/>
    <w:uiPriority w:val="0"/>
    <w:rPr>
      <w:i/>
      <w:iCs/>
    </w:rPr>
  </w:style>
  <w:style w:type="paragraph" w:customStyle="1" w:styleId="132">
    <w:name w:val="Указатель1"/>
    <w:basedOn w:val="1"/>
    <w:qFormat/>
    <w:uiPriority w:val="0"/>
    <w:pPr>
      <w:suppressLineNumbers/>
    </w:pPr>
    <w:rPr>
      <w:rFonts w:cs="Arial"/>
      <w:lang w:val="zh-CN" w:bidi="zh-CN"/>
    </w:rPr>
  </w:style>
  <w:style w:type="paragraph" w:customStyle="1" w:styleId="133">
    <w:name w:val="Heading 21"/>
    <w:basedOn w:val="1"/>
    <w:next w:val="1"/>
    <w:qFormat/>
    <w:uiPriority w:val="0"/>
    <w:pPr>
      <w:keepNext/>
      <w:tabs>
        <w:tab w:val="left" w:pos="0"/>
      </w:tabs>
      <w:jc w:val="center"/>
      <w:outlineLvl w:val="1"/>
    </w:pPr>
    <w:rPr>
      <w:b/>
      <w:bCs/>
      <w:sz w:val="32"/>
    </w:rPr>
  </w:style>
  <w:style w:type="paragraph" w:customStyle="1" w:styleId="134">
    <w:name w:val="Heading 71"/>
    <w:basedOn w:val="1"/>
    <w:next w:val="1"/>
    <w:qFormat/>
    <w:uiPriority w:val="0"/>
    <w:pPr>
      <w:keepNext/>
      <w:numPr>
        <w:ilvl w:val="0"/>
        <w:numId w:val="1"/>
      </w:numPr>
      <w:ind w:left="7740"/>
      <w:outlineLvl w:val="6"/>
    </w:pPr>
    <w:rPr>
      <w:sz w:val="28"/>
    </w:rPr>
  </w:style>
  <w:style w:type="paragraph" w:customStyle="1" w:styleId="135">
    <w:name w:val="Caption1"/>
    <w:basedOn w:val="1"/>
    <w:qFormat/>
    <w:uiPriority w:val="0"/>
    <w:pPr>
      <w:suppressLineNumbers/>
      <w:spacing w:before="120" w:after="120"/>
    </w:pPr>
    <w:rPr>
      <w:rFonts w:ascii="PT Astra Serif" w:hAnsi="PT Astra Serif" w:cs="Mangal"/>
      <w:i/>
      <w:iCs/>
    </w:rPr>
  </w:style>
  <w:style w:type="paragraph" w:customStyle="1" w:styleId="136">
    <w:name w:val="Указатель111"/>
    <w:basedOn w:val="1"/>
    <w:qFormat/>
    <w:uiPriority w:val="0"/>
    <w:pPr>
      <w:suppressLineNumbers/>
    </w:pPr>
    <w:rPr>
      <w:rFonts w:ascii="PT Astra Serif" w:hAnsi="PT Astra Serif" w:cs="Mangal"/>
      <w:lang w:val="zh-CN" w:bidi="zh-CN"/>
    </w:rPr>
  </w:style>
  <w:style w:type="paragraph" w:customStyle="1" w:styleId="137">
    <w:name w:val="Содержимое таблицы"/>
    <w:basedOn w:val="1"/>
    <w:qFormat/>
    <w:uiPriority w:val="0"/>
    <w:pPr>
      <w:widowControl w:val="0"/>
      <w:suppressLineNumbers/>
    </w:pPr>
    <w:rPr>
      <w:rFonts w:eastAsia="Lucida Sans Unicode"/>
      <w:kern w:val="2"/>
    </w:rPr>
  </w:style>
  <w:style w:type="paragraph" w:customStyle="1" w:styleId="138">
    <w:name w:val="Без интервала1"/>
    <w:qFormat/>
    <w:uiPriority w:val="0"/>
    <w:pPr>
      <w:suppressAutoHyphens/>
    </w:pPr>
    <w:rPr>
      <w:rFonts w:ascii="Calibri" w:hAnsi="Calibri" w:eastAsia="Calibri" w:cs="Calibri"/>
      <w:sz w:val="22"/>
      <w:szCs w:val="22"/>
      <w:lang w:val="ru-RU" w:eastAsia="zh-CN" w:bidi="ar-SA"/>
    </w:rPr>
  </w:style>
  <w:style w:type="paragraph" w:customStyle="1" w:styleId="139">
    <w:name w:val="Верхний и нижний колонтитулы"/>
    <w:basedOn w:val="1"/>
    <w:qFormat/>
    <w:uiPriority w:val="0"/>
    <w:pPr>
      <w:suppressLineNumbers/>
      <w:tabs>
        <w:tab w:val="center" w:pos="4819"/>
        <w:tab w:val="right" w:pos="9638"/>
      </w:tabs>
    </w:pPr>
  </w:style>
  <w:style w:type="paragraph" w:customStyle="1" w:styleId="140">
    <w:name w:val="Header1"/>
    <w:basedOn w:val="1"/>
    <w:qFormat/>
    <w:uiPriority w:val="0"/>
    <w:pPr>
      <w:widowControl w:val="0"/>
      <w:suppressLineNumbers/>
      <w:tabs>
        <w:tab w:val="center" w:pos="4818"/>
        <w:tab w:val="right" w:pos="9637"/>
      </w:tabs>
    </w:pPr>
    <w:rPr>
      <w:rFonts w:eastAsia="Lucida Sans Unicode"/>
      <w:kern w:val="2"/>
    </w:rPr>
  </w:style>
  <w:style w:type="paragraph" w:customStyle="1" w:styleId="141">
    <w:name w:val="Footer1"/>
    <w:basedOn w:val="1"/>
    <w:qFormat/>
    <w:uiPriority w:val="0"/>
    <w:pPr>
      <w:tabs>
        <w:tab w:val="center" w:pos="4677"/>
        <w:tab w:val="right" w:pos="9355"/>
      </w:tabs>
    </w:pPr>
  </w:style>
  <w:style w:type="paragraph" w:customStyle="1" w:styleId="142">
    <w:name w:val="Название1"/>
    <w:basedOn w:val="1"/>
    <w:qFormat/>
    <w:uiPriority w:val="0"/>
    <w:pPr>
      <w:widowControl w:val="0"/>
      <w:suppressLineNumbers/>
      <w:spacing w:before="120" w:after="120"/>
    </w:pPr>
    <w:rPr>
      <w:rFonts w:eastAsia="Lucida Sans Unicode" w:cs="Mangal"/>
      <w:i/>
      <w:iCs/>
      <w:kern w:val="2"/>
      <w:lang w:bidi="hi-IN"/>
    </w:rPr>
  </w:style>
  <w:style w:type="paragraph" w:customStyle="1" w:styleId="143">
    <w:name w:val="Указатель11"/>
    <w:basedOn w:val="1"/>
    <w:qFormat/>
    <w:uiPriority w:val="0"/>
    <w:pPr>
      <w:widowControl w:val="0"/>
      <w:suppressLineNumbers/>
    </w:pPr>
    <w:rPr>
      <w:rFonts w:eastAsia="Lucida Sans Unicode" w:cs="Mangal"/>
      <w:kern w:val="2"/>
      <w:lang w:bidi="hi-IN"/>
    </w:rPr>
  </w:style>
  <w:style w:type="paragraph" w:customStyle="1" w:styleId="144">
    <w:name w:val="Цитата1"/>
    <w:basedOn w:val="1"/>
    <w:qFormat/>
    <w:uiPriority w:val="0"/>
    <w:pPr>
      <w:spacing w:line="100" w:lineRule="atLeast"/>
      <w:ind w:left="567" w:right="708" w:firstLine="567"/>
    </w:pPr>
    <w:rPr>
      <w:kern w:val="2"/>
      <w:sz w:val="28"/>
      <w:szCs w:val="20"/>
      <w:lang w:bidi="hi-IN"/>
    </w:rPr>
  </w:style>
  <w:style w:type="paragraph" w:customStyle="1" w:styleId="145">
    <w:name w:val="Абзац списка1"/>
    <w:basedOn w:val="1"/>
    <w:qFormat/>
    <w:uiPriority w:val="0"/>
    <w:pPr>
      <w:widowControl w:val="0"/>
      <w:ind w:left="720"/>
    </w:pPr>
    <w:rPr>
      <w:rFonts w:ascii="Arial" w:hAnsi="Arial" w:eastAsia="Lucida Sans Unicode" w:cs="Arial"/>
      <w:kern w:val="2"/>
      <w:sz w:val="20"/>
    </w:rPr>
  </w:style>
  <w:style w:type="paragraph" w:customStyle="1" w:styleId="146">
    <w:name w:val="ConsPlusNonformat"/>
    <w:next w:val="1"/>
    <w:qFormat/>
    <w:uiPriority w:val="0"/>
    <w:pPr>
      <w:widowControl w:val="0"/>
      <w:suppressAutoHyphens/>
    </w:pPr>
    <w:rPr>
      <w:rFonts w:ascii="Courier New" w:hAnsi="Courier New" w:eastAsia="Courier New" w:cs="Courier New"/>
      <w:lang w:val="ru-RU" w:eastAsia="zh-CN" w:bidi="ar-SA"/>
    </w:rPr>
  </w:style>
  <w:style w:type="paragraph" w:customStyle="1" w:styleId="147">
    <w:name w:val="Заголовок таблицы"/>
    <w:basedOn w:val="137"/>
    <w:qFormat/>
    <w:uiPriority w:val="0"/>
    <w:pPr>
      <w:jc w:val="center"/>
    </w:pPr>
    <w:rPr>
      <w:rFonts w:ascii="Arial" w:hAnsi="Arial" w:cs="Arial"/>
      <w:b/>
      <w:bCs/>
      <w:sz w:val="20"/>
    </w:rPr>
  </w:style>
  <w:style w:type="paragraph" w:customStyle="1" w:styleId="148">
    <w:name w:val="Основной текст с отступом 21"/>
    <w:basedOn w:val="1"/>
    <w:qFormat/>
    <w:uiPriority w:val="0"/>
    <w:pPr>
      <w:widowControl w:val="0"/>
      <w:ind w:left="284" w:firstLine="425"/>
      <w:jc w:val="both"/>
    </w:pPr>
    <w:rPr>
      <w:rFonts w:ascii="Arial" w:hAnsi="Arial" w:eastAsia="Lucida Sans Unicode" w:cs="Arial"/>
      <w:color w:val="000000"/>
      <w:kern w:val="2"/>
      <w:sz w:val="28"/>
    </w:rPr>
  </w:style>
  <w:style w:type="paragraph" w:customStyle="1" w:styleId="149">
    <w:name w:val="Основной текст 21"/>
    <w:basedOn w:val="1"/>
    <w:qFormat/>
    <w:uiPriority w:val="0"/>
    <w:pPr>
      <w:widowControl w:val="0"/>
      <w:tabs>
        <w:tab w:val="left" w:pos="4395"/>
      </w:tabs>
      <w:jc w:val="center"/>
    </w:pPr>
    <w:rPr>
      <w:rFonts w:ascii="Arial" w:hAnsi="Arial" w:eastAsia="Lucida Sans Unicode" w:cs="Arial"/>
      <w:b/>
      <w:color w:val="000000"/>
      <w:kern w:val="2"/>
      <w:sz w:val="28"/>
    </w:rPr>
  </w:style>
  <w:style w:type="paragraph" w:customStyle="1" w:styleId="150">
    <w:name w:val="ConsPlusDocList"/>
    <w:next w:val="1"/>
    <w:qFormat/>
    <w:uiPriority w:val="0"/>
    <w:pPr>
      <w:widowControl w:val="0"/>
      <w:suppressAutoHyphens/>
    </w:pPr>
    <w:rPr>
      <w:rFonts w:ascii="Arial" w:hAnsi="Arial" w:eastAsia="Arial" w:cs="Arial"/>
      <w:lang w:val="ru-RU" w:eastAsia="zh-CN" w:bidi="ar-SA"/>
    </w:rPr>
  </w:style>
  <w:style w:type="paragraph" w:customStyle="1" w:styleId="151">
    <w:name w:val="ConsPlusCell"/>
    <w:next w:val="1"/>
    <w:qFormat/>
    <w:uiPriority w:val="0"/>
    <w:pPr>
      <w:suppressAutoHyphens/>
      <w:spacing w:line="100" w:lineRule="atLeast"/>
    </w:pPr>
    <w:rPr>
      <w:rFonts w:ascii="Times New Roman" w:hAnsi="Times New Roman" w:eastAsia="Lucida Sans Unicode" w:cs="Times New Roman"/>
      <w:kern w:val="2"/>
      <w:sz w:val="24"/>
      <w:szCs w:val="24"/>
      <w:lang w:val="ru-RU" w:eastAsia="zh-CN" w:bidi="ar-SA"/>
    </w:rPr>
  </w:style>
  <w:style w:type="paragraph" w:customStyle="1" w:styleId="152">
    <w:name w:val="ConsPlusTitle"/>
    <w:next w:val="1"/>
    <w:qFormat/>
    <w:uiPriority w:val="0"/>
    <w:pPr>
      <w:widowControl w:val="0"/>
      <w:suppressAutoHyphens/>
    </w:pPr>
    <w:rPr>
      <w:rFonts w:ascii="Arial" w:hAnsi="Arial" w:eastAsia="Arial" w:cs="Arial"/>
      <w:b/>
      <w:bCs/>
      <w:lang w:val="ru-RU" w:eastAsia="zh-CN" w:bidi="ar-SA"/>
    </w:rPr>
  </w:style>
  <w:style w:type="paragraph" w:customStyle="1" w:styleId="153">
    <w:name w:val="Указатель2"/>
    <w:basedOn w:val="1"/>
    <w:qFormat/>
    <w:uiPriority w:val="0"/>
    <w:pPr>
      <w:widowControl w:val="0"/>
      <w:suppressLineNumbers/>
    </w:pPr>
    <w:rPr>
      <w:rFonts w:eastAsia="Lucida Sans Unicode" w:cs="Mangal"/>
      <w:kern w:val="2"/>
    </w:rPr>
  </w:style>
  <w:style w:type="paragraph" w:customStyle="1" w:styleId="154">
    <w:name w:val="Footnote Text1"/>
    <w:basedOn w:val="1"/>
    <w:qFormat/>
    <w:uiPriority w:val="0"/>
    <w:pPr>
      <w:widowControl w:val="0"/>
      <w:suppressLineNumbers/>
      <w:ind w:left="283" w:hanging="283"/>
    </w:pPr>
    <w:rPr>
      <w:rFonts w:eastAsia="Lucida Sans Unicode"/>
      <w:kern w:val="2"/>
      <w:sz w:val="20"/>
      <w:szCs w:val="20"/>
    </w:rPr>
  </w:style>
  <w:style w:type="paragraph" w:customStyle="1" w:styleId="155">
    <w:name w:val="ConsPlusNormal"/>
    <w:qFormat/>
    <w:uiPriority w:val="0"/>
    <w:pPr>
      <w:widowControl w:val="0"/>
      <w:suppressAutoHyphens/>
      <w:ind w:firstLine="720"/>
    </w:pPr>
    <w:rPr>
      <w:rFonts w:ascii="Arial" w:hAnsi="Arial" w:eastAsia="Times New Roman" w:cs="Arial"/>
      <w:lang w:val="ru-RU" w:eastAsia="zh-CN" w:bidi="ar-SA"/>
    </w:rPr>
  </w:style>
  <w:style w:type="paragraph" w:customStyle="1" w:styleId="156">
    <w:name w:val="Содержимое врезки"/>
    <w:basedOn w:val="5"/>
    <w:qFormat/>
    <w:uiPriority w:val="0"/>
    <w:pPr>
      <w:widowControl w:val="0"/>
      <w:spacing w:after="120"/>
      <w:jc w:val="left"/>
    </w:pPr>
    <w:rPr>
      <w:rFonts w:eastAsia="Lucida Sans Unicode"/>
      <w:b w:val="0"/>
      <w:bCs w:val="0"/>
      <w:kern w:val="2"/>
      <w:sz w:val="24"/>
    </w:rPr>
  </w:style>
  <w:style w:type="paragraph" w:styleId="157">
    <w:name w:val="List Paragraph"/>
    <w:basedOn w:val="1"/>
    <w:qFormat/>
    <w:uiPriority w:val="1"/>
    <w:pPr>
      <w:widowControl w:val="0"/>
      <w:suppressAutoHyphens w:val="0"/>
      <w:autoSpaceDE w:val="0"/>
      <w:autoSpaceDN w:val="0"/>
      <w:ind w:left="137" w:firstLine="728"/>
      <w:jc w:val="both"/>
    </w:pPr>
    <w:rPr>
      <w:rFonts w:ascii="Cambria" w:hAnsi="Cambria" w:eastAsia="Cambria" w:cs="Cambria"/>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9BA3A-15C4-48E1-A7EB-70A9CB9994C4}">
  <ds:schemaRefs/>
</ds:datastoreItem>
</file>

<file path=docProps/app.xml><?xml version="1.0" encoding="utf-8"?>
<Properties xmlns="http://schemas.openxmlformats.org/officeDocument/2006/extended-properties" xmlns:vt="http://schemas.openxmlformats.org/officeDocument/2006/docPropsVTypes">
  <Template>Normal.dotm</Template>
  <Pages>3</Pages>
  <Words>830</Words>
  <Characters>4735</Characters>
  <Lines>39</Lines>
  <Paragraphs>11</Paragraphs>
  <TotalTime>5</TotalTime>
  <ScaleCrop>false</ScaleCrop>
  <LinksUpToDate>false</LinksUpToDate>
  <CharactersWithSpaces>5554</CharactersWithSpaces>
  <Application>WPS Office_11.2.0.11513_F1E327BC-269C-435d-A152-05C5408002CA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2023-03-21T06:38:00Z</dcterms:created>
  <dc:creator>User</dc:creator>
  <cp:lastModifiedBy>Анастасия</cp:lastModifiedBy>
  <cp:lastPrinted>2023-03-21T12:49:00Z</cp:lastPrinted>
  <dcterms:modified xsi:type="dcterms:W3CDTF">2023-03-22T13:18:54Z</dcterms:modified>
  <dc:title>Проект МЦП по коррупции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D5EB331D074C407B9D356D0D8D0E57D5</vt:lpwstr>
  </property>
  <property fmtid="{D5CDD505-2E9C-101B-9397-08002B2CF9AE}" pid="3" name="KSOProductBuildVer">
    <vt:lpwstr>1033-11.2.0.11513</vt:lpwstr>
  </property>
</Properties>
</file>