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45"/>
          <w:tab w:val="center" w:pos="4819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</w:p>
    <w:p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55" t="-365" r="-455" b="-36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>
      <w:pPr>
        <w:jc w:val="center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</w:p>
    <w:p>
      <w:pPr>
        <w:pStyle w:val="133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>
      <w:pPr>
        <w:jc w:val="center"/>
        <w:rPr>
          <w:rFonts w:ascii="PT Astra Serif" w:hAnsi="PT Astra Serif" w:cs="PT Astra Serif"/>
          <w:color w:val="000000"/>
          <w:sz w:val="28"/>
        </w:rPr>
      </w:pPr>
    </w:p>
    <w:p>
      <w:pPr>
        <w:jc w:val="both"/>
        <w:rPr>
          <w:rFonts w:hint="default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lang w:val="ru-RU"/>
        </w:rPr>
        <w:t>28 декабря 2023 г.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    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 xml:space="preserve">         </w:t>
      </w:r>
      <w:r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>1128</w:t>
      </w:r>
    </w:p>
    <w:p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>
      <w:pPr>
        <w:jc w:val="center"/>
        <w:rPr>
          <w:rFonts w:ascii="PT Astra Serif" w:hAnsi="PT Astra Serif" w:cs="PT Astra Serif"/>
          <w:b/>
          <w:color w:val="000000"/>
          <w:sz w:val="16"/>
          <w:szCs w:val="16"/>
        </w:rPr>
      </w:pPr>
    </w:p>
    <w:p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от 21.03.2023 № 213 «О некоторых мерах поддержки граждан, </w:t>
      </w:r>
      <w:r>
        <w:rPr>
          <w:rFonts w:ascii="PT Astra Serif" w:hAnsi="PT Astra Serif"/>
          <w:b/>
          <w:w w:val="90"/>
          <w:sz w:val="28"/>
          <w:szCs w:val="28"/>
        </w:rPr>
        <w:t>являющихся</w:t>
      </w:r>
      <w:r>
        <w:rPr>
          <w:rFonts w:ascii="PT Astra Serif" w:hAnsi="PT Astra Serif"/>
          <w:b/>
          <w:spacing w:val="82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членами</w:t>
      </w:r>
      <w:r>
        <w:rPr>
          <w:rFonts w:ascii="PT Astra Serif" w:hAnsi="PT Astra Serif"/>
          <w:b/>
          <w:spacing w:val="62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семей</w:t>
      </w:r>
      <w:r>
        <w:rPr>
          <w:rFonts w:ascii="PT Astra Serif" w:hAnsi="PT Astra Serif"/>
          <w:b/>
          <w:spacing w:val="34"/>
          <w:w w:val="90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погибших</w:t>
      </w:r>
      <w:r>
        <w:rPr>
          <w:rFonts w:ascii="PT Astra Serif" w:hAnsi="PT Astra Serif"/>
          <w:b/>
          <w:spacing w:val="59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(умерших)</w:t>
      </w:r>
      <w:r>
        <w:rPr>
          <w:rFonts w:ascii="PT Astra Serif" w:hAnsi="PT Astra Serif"/>
          <w:b/>
          <w:spacing w:val="49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 xml:space="preserve">участников </w:t>
      </w:r>
      <w:r>
        <w:rPr>
          <w:rFonts w:ascii="PT Astra Serif" w:hAnsi="PT Astra Serif"/>
          <w:b/>
          <w:sz w:val="28"/>
          <w:szCs w:val="28"/>
        </w:rPr>
        <w:t>специальной</w:t>
      </w:r>
      <w:r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военной</w:t>
      </w:r>
      <w:r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операции,</w:t>
      </w:r>
      <w:r>
        <w:rPr>
          <w:rFonts w:ascii="PT Astra Serif" w:hAnsi="PT Astra Serif"/>
          <w:b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2023</w:t>
      </w:r>
      <w:r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году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>»</w:t>
      </w:r>
    </w:p>
    <w:p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>
      <w:pPr>
        <w:pStyle w:val="15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val="ru-RU"/>
        </w:rPr>
        <w:t>В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целях приведения муниципального правового акта в соответствие с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Указом Губернатора Ульяновской области от </w:t>
      </w:r>
      <w:r>
        <w:rPr>
          <w:rFonts w:hint="default" w:ascii="PT Astra Serif" w:hAnsi="PT Astra Serif"/>
          <w:color w:val="000000"/>
          <w:sz w:val="28"/>
          <w:szCs w:val="28"/>
        </w:rPr>
        <w:t>20.03.2023 № 26 «О некоторых мерах поддержки граждан, являющихся членами семей погибших (умерших) участников специальной военной операции, в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2023 и 2024 годах</w:t>
      </w:r>
      <w:r>
        <w:rPr>
          <w:rFonts w:ascii="PT Astra Serif" w:hAnsi="PT Astra Serif" w:cs="PT Astra Serif"/>
          <w:color w:val="000000"/>
          <w:sz w:val="28"/>
          <w:szCs w:val="28"/>
        </w:rPr>
        <w:t>»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(в редакции от 21.11.2023 №112)</w:t>
      </w:r>
      <w:r>
        <w:rPr>
          <w:rFonts w:ascii="PT Astra Serif" w:hAnsi="PT Astra Serif" w:cs="PT Astra Serif"/>
          <w:color w:val="000000"/>
          <w:sz w:val="28"/>
          <w:szCs w:val="28"/>
        </w:rPr>
        <w:t>, администрация муниципального образования «Вешкаймский район» Ульяновской области постановляет:</w:t>
      </w:r>
    </w:p>
    <w:p>
      <w:pPr>
        <w:numPr>
          <w:ilvl w:val="0"/>
          <w:numId w:val="3"/>
        </w:numPr>
        <w:tabs>
          <w:tab w:val="clear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Внести в постановление администрации муниципального образования «Вешкаймский район» от 21.03.2023 № 213 «</w:t>
      </w:r>
      <w:r>
        <w:rPr>
          <w:rFonts w:ascii="PT Astra Serif" w:hAnsi="PT Astra Serif" w:cs="PT Astra Serif"/>
          <w:sz w:val="28"/>
          <w:szCs w:val="28"/>
        </w:rPr>
        <w:t xml:space="preserve">О некоторых мерах поддержки граждан, </w:t>
      </w:r>
      <w:r>
        <w:rPr>
          <w:rFonts w:ascii="PT Astra Serif" w:hAnsi="PT Astra Serif"/>
          <w:w w:val="90"/>
          <w:sz w:val="28"/>
          <w:szCs w:val="28"/>
        </w:rPr>
        <w:t>являющихся</w:t>
      </w:r>
      <w:r>
        <w:rPr>
          <w:rFonts w:ascii="PT Astra Serif" w:hAnsi="PT Astra Serif"/>
          <w:spacing w:val="82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членами</w:t>
      </w:r>
      <w:r>
        <w:rPr>
          <w:rFonts w:ascii="PT Astra Serif" w:hAnsi="PT Astra Serif"/>
          <w:spacing w:val="62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семей</w:t>
      </w:r>
      <w:r>
        <w:rPr>
          <w:rFonts w:ascii="PT Astra Serif" w:hAnsi="PT Astra Serif"/>
          <w:spacing w:val="34"/>
          <w:w w:val="90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погибших</w:t>
      </w:r>
      <w:r>
        <w:rPr>
          <w:rFonts w:ascii="PT Astra Serif" w:hAnsi="PT Astra Serif"/>
          <w:spacing w:val="59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(умерших)</w:t>
      </w:r>
      <w:r>
        <w:rPr>
          <w:rFonts w:ascii="PT Astra Serif" w:hAnsi="PT Astra Serif"/>
          <w:spacing w:val="49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 xml:space="preserve">участников </w:t>
      </w:r>
      <w:r>
        <w:rPr>
          <w:rFonts w:ascii="PT Astra Serif" w:hAnsi="PT Astra Serif"/>
          <w:sz w:val="28"/>
          <w:szCs w:val="28"/>
        </w:rPr>
        <w:t>специальной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военной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операции,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году</w:t>
      </w:r>
      <w:r>
        <w:rPr>
          <w:rFonts w:ascii="PT Astra Serif" w:hAnsi="PT Astra Serif" w:cs="PT Astra Serif"/>
          <w:bCs/>
          <w:sz w:val="28"/>
          <w:szCs w:val="28"/>
        </w:rPr>
        <w:t>»</w:t>
      </w:r>
      <w:r>
        <w:rPr>
          <w:rFonts w:hint="default" w:ascii="PT Astra Serif" w:hAnsi="PT Astra Serif" w:cs="PT Astra Serif"/>
          <w:bCs/>
          <w:sz w:val="28"/>
          <w:szCs w:val="28"/>
          <w:lang w:val="ru-RU"/>
        </w:rPr>
        <w:t xml:space="preserve"> следующие</w:t>
      </w:r>
      <w:r>
        <w:rPr>
          <w:rFonts w:ascii="PT Astra Serif" w:hAnsi="PT Astra Serif" w:cs="PT Astra Serif"/>
          <w:bCs/>
          <w:sz w:val="28"/>
          <w:szCs w:val="28"/>
        </w:rPr>
        <w:t xml:space="preserve"> изменения</w:t>
      </w:r>
      <w:r>
        <w:rPr>
          <w:rFonts w:hint="default" w:ascii="PT Astra Serif" w:hAnsi="PT Astra Serif" w:cs="PT Astra Serif"/>
          <w:bCs/>
          <w:sz w:val="28"/>
          <w:szCs w:val="28"/>
          <w:lang w:val="ru-RU"/>
        </w:rPr>
        <w:t>: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 w:ascii="PT Astra Serif" w:hAnsi="PT Astra Serif"/>
          <w:bCs/>
          <w:sz w:val="28"/>
          <w:szCs w:val="28"/>
          <w:lang w:val="ru-RU"/>
        </w:rPr>
      </w:pPr>
      <w:r>
        <w:rPr>
          <w:rFonts w:hint="default" w:ascii="PT Astra Serif" w:hAnsi="PT Astra Serif"/>
          <w:bCs/>
          <w:sz w:val="28"/>
          <w:szCs w:val="28"/>
          <w:lang w:val="ru-RU"/>
        </w:rPr>
        <w:t>а) в наименовании слова «2023 году» заменить словами «2023 и 2024 годах»;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 w:ascii="PT Astra Serif" w:hAnsi="PT Astra Serif"/>
          <w:bCs/>
          <w:sz w:val="28"/>
          <w:szCs w:val="28"/>
          <w:lang w:val="ru-RU"/>
        </w:rPr>
      </w:pPr>
      <w:r>
        <w:rPr>
          <w:rFonts w:hint="default" w:ascii="PT Astra Serif" w:hAnsi="PT Astra Serif"/>
          <w:bCs/>
          <w:sz w:val="28"/>
          <w:szCs w:val="28"/>
          <w:lang w:val="ru-RU"/>
        </w:rPr>
        <w:t>б) пункт 1 дополнить подпунктом 5 следующего содержания: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 w:ascii="PT Astra Serif" w:hAnsi="PT Astra Serif"/>
          <w:bCs/>
          <w:sz w:val="28"/>
          <w:szCs w:val="28"/>
          <w:lang w:val="ru-RU"/>
        </w:rPr>
      </w:pPr>
      <w:r>
        <w:rPr>
          <w:rFonts w:hint="default" w:ascii="PT Astra Serif" w:hAnsi="PT Astra Serif"/>
          <w:bCs/>
          <w:sz w:val="28"/>
          <w:szCs w:val="28"/>
          <w:lang w:val="ru-RU"/>
        </w:rPr>
        <w:t>«5) 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операции.»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 w:ascii="PT Astra Serif" w:hAnsi="PT Astra Serif"/>
          <w:bCs/>
          <w:sz w:val="28"/>
          <w:szCs w:val="28"/>
          <w:lang w:val="ru-RU"/>
        </w:rPr>
      </w:pPr>
      <w:r>
        <w:rPr>
          <w:rFonts w:hint="default" w:ascii="PT Astra Serif" w:hAnsi="PT Astra Serif"/>
          <w:bCs/>
          <w:sz w:val="28"/>
          <w:szCs w:val="28"/>
          <w:lang w:val="ru-RU"/>
        </w:rPr>
        <w:t>в) в абзаце 1 пункта 3 слова «2023 году» заменить словами «2023 и 2024 годах».</w:t>
      </w:r>
    </w:p>
    <w:p>
      <w:pPr>
        <w:jc w:val="both"/>
        <w:rPr>
          <w:i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на следующий день после дня его обнародования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 и распространяет своё действие на правоотношения, возникшие с 01 января 2024 года</w:t>
      </w:r>
      <w:r>
        <w:rPr>
          <w:rFonts w:ascii="PT Astra Serif" w:hAnsi="PT Astra Serif" w:cs="PT Astra Serif"/>
          <w:sz w:val="28"/>
          <w:szCs w:val="28"/>
        </w:rPr>
        <w:t>.</w:t>
      </w: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sectPr>
      <w:headerReference r:id="rId4" w:type="first"/>
      <w:headerReference r:id="rId3" w:type="default"/>
      <w:pgSz w:w="11906" w:h="16838"/>
      <w:pgMar w:top="1041" w:right="567" w:bottom="1134" w:left="1701" w:header="413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0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134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2"/>
      <w:numFmt w:val="decimal"/>
      <w:isLgl/>
      <w:lvlText w:val="%1.%2"/>
      <w:lvlJc w:val="left"/>
      <w:pPr>
        <w:ind w:left="1125" w:hanging="420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13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3195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390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96"/>
  <w:documentProtection w:enforcement="0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82"/>
    <w:rsid w:val="00094C0E"/>
    <w:rsid w:val="00147B62"/>
    <w:rsid w:val="00166C95"/>
    <w:rsid w:val="001F1F2B"/>
    <w:rsid w:val="00233B7E"/>
    <w:rsid w:val="002473C3"/>
    <w:rsid w:val="0024797C"/>
    <w:rsid w:val="002603C6"/>
    <w:rsid w:val="003C5A5D"/>
    <w:rsid w:val="00604E82"/>
    <w:rsid w:val="00606541"/>
    <w:rsid w:val="00670B4E"/>
    <w:rsid w:val="006B633D"/>
    <w:rsid w:val="00844331"/>
    <w:rsid w:val="00871AA8"/>
    <w:rsid w:val="00884A1B"/>
    <w:rsid w:val="008C1598"/>
    <w:rsid w:val="009063B1"/>
    <w:rsid w:val="00906EB6"/>
    <w:rsid w:val="00B071FD"/>
    <w:rsid w:val="00B55368"/>
    <w:rsid w:val="00B63B05"/>
    <w:rsid w:val="00B91C93"/>
    <w:rsid w:val="00C24478"/>
    <w:rsid w:val="00DE3FD6"/>
    <w:rsid w:val="00E365BB"/>
    <w:rsid w:val="00E66D1D"/>
    <w:rsid w:val="00E949AF"/>
    <w:rsid w:val="1E4310B5"/>
    <w:rsid w:val="2349481B"/>
    <w:rsid w:val="327E35AA"/>
    <w:rsid w:val="402912C7"/>
    <w:rsid w:val="5B6326B3"/>
    <w:rsid w:val="6E0A4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28"/>
    </w:rPr>
  </w:style>
  <w:style w:type="paragraph" w:styleId="6">
    <w:name w:val="Body Text Indent"/>
    <w:basedOn w:val="1"/>
    <w:qFormat/>
    <w:uiPriority w:val="0"/>
    <w:pPr>
      <w:widowControl w:val="0"/>
      <w:spacing w:after="120" w:line="480" w:lineRule="auto"/>
    </w:pPr>
    <w:rPr>
      <w:rFonts w:ascii="Arial" w:hAnsi="Arial" w:eastAsia="Lucida Sans Unicode" w:cs="Arial"/>
      <w:kern w:val="2"/>
      <w:sz w:val="20"/>
    </w:rPr>
  </w:style>
  <w:style w:type="paragraph" w:styleId="7">
    <w:name w:val="caption"/>
    <w:basedOn w:val="1"/>
    <w:next w:val="1"/>
    <w:qFormat/>
    <w:uiPriority w:val="0"/>
    <w:rPr>
      <w:rFonts w:cs="Tahoma"/>
    </w:rPr>
  </w:style>
  <w:style w:type="character" w:styleId="8">
    <w:name w:val="footnote reference"/>
    <w:qFormat/>
    <w:uiPriority w:val="0"/>
    <w:rPr>
      <w:vertAlign w:val="superscript"/>
    </w:rPr>
  </w:style>
  <w:style w:type="paragraph" w:styleId="9">
    <w:name w:val="header"/>
    <w:basedOn w:val="10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0">
    <w:name w:val="Колонтитул"/>
    <w:basedOn w:val="1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index heading"/>
    <w:basedOn w:val="1"/>
    <w:next w:val="12"/>
    <w:qFormat/>
    <w:uiPriority w:val="0"/>
    <w:pPr>
      <w:suppressLineNumbers/>
    </w:pPr>
    <w:rPr>
      <w:rFonts w:ascii="PT Astra Serif" w:hAnsi="PT Astra Serif" w:cs="Mangal"/>
    </w:rPr>
  </w:style>
  <w:style w:type="paragraph" w:styleId="14">
    <w:name w:val="List"/>
    <w:basedOn w:val="5"/>
    <w:qFormat/>
    <w:uiPriority w:val="0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15">
    <w:name w:val="Normal (Web)"/>
    <w:basedOn w:val="1"/>
    <w:qFormat/>
    <w:uiPriority w:val="0"/>
    <w:pPr>
      <w:widowControl w:val="0"/>
      <w:spacing w:before="280" w:after="280"/>
    </w:pPr>
    <w:rPr>
      <w:rFonts w:eastAsia="Lucida Sans Unicode"/>
      <w:kern w:val="2"/>
    </w:rPr>
  </w:style>
  <w:style w:type="character" w:styleId="16">
    <w:name w:val="page number"/>
    <w:qFormat/>
    <w:uiPriority w:val="0"/>
  </w:style>
  <w:style w:type="character" w:styleId="17">
    <w:name w:val="Strong"/>
    <w:qFormat/>
    <w:uiPriority w:val="0"/>
    <w:rPr>
      <w:b/>
      <w:bCs/>
    </w:rPr>
  </w:style>
  <w:style w:type="paragraph" w:styleId="18">
    <w:name w:val="Subtitle"/>
    <w:basedOn w:val="19"/>
    <w:next w:val="5"/>
    <w:qFormat/>
    <w:uiPriority w:val="0"/>
    <w:pPr>
      <w:jc w:val="center"/>
    </w:pPr>
    <w:rPr>
      <w:rFonts w:cs="Times New Roman"/>
      <w:i/>
      <w:iCs/>
    </w:rPr>
  </w:style>
  <w:style w:type="paragraph" w:customStyle="1" w:styleId="19">
    <w:name w:val="Заголовок"/>
    <w:next w:val="5"/>
    <w:qFormat/>
    <w:uiPriority w:val="0"/>
    <w:pPr>
      <w:suppressAutoHyphens/>
    </w:pPr>
    <w:rPr>
      <w:rFonts w:ascii="Arial" w:hAnsi="Arial" w:eastAsia="Arial" w:cs="Arial"/>
      <w:b/>
      <w:sz w:val="22"/>
      <w:lang w:val="ru-RU" w:eastAsia="zh-CN" w:bidi="ar-SA"/>
    </w:rPr>
  </w:style>
  <w:style w:type="character" w:customStyle="1" w:styleId="20">
    <w:name w:val="WW8Num1z0"/>
    <w:qFormat/>
    <w:uiPriority w:val="0"/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WW8Num2z0"/>
    <w:qFormat/>
    <w:uiPriority w:val="0"/>
  </w:style>
  <w:style w:type="character" w:customStyle="1" w:styleId="30">
    <w:name w:val="WW8Num2z1"/>
    <w:qFormat/>
    <w:uiPriority w:val="0"/>
  </w:style>
  <w:style w:type="character" w:customStyle="1" w:styleId="31">
    <w:name w:val="WW8Num2z2"/>
    <w:qFormat/>
    <w:uiPriority w:val="0"/>
  </w:style>
  <w:style w:type="character" w:customStyle="1" w:styleId="32">
    <w:name w:val="WW8Num2z3"/>
    <w:qFormat/>
    <w:uiPriority w:val="0"/>
  </w:style>
  <w:style w:type="character" w:customStyle="1" w:styleId="33">
    <w:name w:val="WW8Num2z4"/>
    <w:qFormat/>
    <w:uiPriority w:val="0"/>
  </w:style>
  <w:style w:type="character" w:customStyle="1" w:styleId="34">
    <w:name w:val="WW8Num2z5"/>
    <w:qFormat/>
    <w:uiPriority w:val="0"/>
  </w:style>
  <w:style w:type="character" w:customStyle="1" w:styleId="35">
    <w:name w:val="WW8Num2z6"/>
    <w:qFormat/>
    <w:uiPriority w:val="0"/>
  </w:style>
  <w:style w:type="character" w:customStyle="1" w:styleId="36">
    <w:name w:val="WW8Num2z7"/>
    <w:qFormat/>
    <w:uiPriority w:val="0"/>
  </w:style>
  <w:style w:type="character" w:customStyle="1" w:styleId="37">
    <w:name w:val="WW8Num2z8"/>
    <w:qFormat/>
    <w:uiPriority w:val="0"/>
  </w:style>
  <w:style w:type="character" w:customStyle="1" w:styleId="38">
    <w:name w:val="WW8Num3z0"/>
    <w:qFormat/>
    <w:uiPriority w:val="0"/>
  </w:style>
  <w:style w:type="character" w:customStyle="1" w:styleId="39">
    <w:name w:val="WW8Num3z1"/>
    <w:qFormat/>
    <w:uiPriority w:val="0"/>
  </w:style>
  <w:style w:type="character" w:customStyle="1" w:styleId="40">
    <w:name w:val="WW8Num3z2"/>
    <w:qFormat/>
    <w:uiPriority w:val="0"/>
  </w:style>
  <w:style w:type="character" w:customStyle="1" w:styleId="41">
    <w:name w:val="WW8Num3z3"/>
    <w:qFormat/>
    <w:uiPriority w:val="0"/>
  </w:style>
  <w:style w:type="character" w:customStyle="1" w:styleId="42">
    <w:name w:val="WW8Num3z4"/>
    <w:qFormat/>
    <w:uiPriority w:val="0"/>
  </w:style>
  <w:style w:type="character" w:customStyle="1" w:styleId="43">
    <w:name w:val="WW8Num3z5"/>
    <w:qFormat/>
    <w:uiPriority w:val="0"/>
  </w:style>
  <w:style w:type="character" w:customStyle="1" w:styleId="44">
    <w:name w:val="WW8Num3z6"/>
    <w:qFormat/>
    <w:uiPriority w:val="0"/>
  </w:style>
  <w:style w:type="character" w:customStyle="1" w:styleId="45">
    <w:name w:val="WW8Num3z7"/>
    <w:qFormat/>
    <w:uiPriority w:val="0"/>
  </w:style>
  <w:style w:type="character" w:customStyle="1" w:styleId="46">
    <w:name w:val="WW8Num3z8"/>
    <w:qFormat/>
    <w:uiPriority w:val="0"/>
  </w:style>
  <w:style w:type="character" w:customStyle="1" w:styleId="47">
    <w:name w:val="WW8Num4z0"/>
    <w:qFormat/>
    <w:uiPriority w:val="0"/>
  </w:style>
  <w:style w:type="character" w:customStyle="1" w:styleId="48">
    <w:name w:val="WW8Num4z1"/>
    <w:qFormat/>
    <w:uiPriority w:val="0"/>
  </w:style>
  <w:style w:type="character" w:customStyle="1" w:styleId="49">
    <w:name w:val="WW8Num4z2"/>
    <w:qFormat/>
    <w:uiPriority w:val="0"/>
  </w:style>
  <w:style w:type="character" w:customStyle="1" w:styleId="50">
    <w:name w:val="WW8Num4z3"/>
    <w:qFormat/>
    <w:uiPriority w:val="0"/>
  </w:style>
  <w:style w:type="character" w:customStyle="1" w:styleId="51">
    <w:name w:val="WW8Num4z4"/>
    <w:qFormat/>
    <w:uiPriority w:val="0"/>
  </w:style>
  <w:style w:type="character" w:customStyle="1" w:styleId="52">
    <w:name w:val="WW8Num4z5"/>
    <w:qFormat/>
    <w:uiPriority w:val="0"/>
  </w:style>
  <w:style w:type="character" w:customStyle="1" w:styleId="53">
    <w:name w:val="WW8Num4z6"/>
    <w:qFormat/>
    <w:uiPriority w:val="0"/>
  </w:style>
  <w:style w:type="character" w:customStyle="1" w:styleId="54">
    <w:name w:val="WW8Num4z7"/>
    <w:qFormat/>
    <w:uiPriority w:val="0"/>
  </w:style>
  <w:style w:type="character" w:customStyle="1" w:styleId="55">
    <w:name w:val="WW8Num4z8"/>
    <w:qFormat/>
    <w:uiPriority w:val="0"/>
  </w:style>
  <w:style w:type="character" w:customStyle="1" w:styleId="56">
    <w:name w:val="WW8Num5z0"/>
    <w:qFormat/>
    <w:uiPriority w:val="0"/>
  </w:style>
  <w:style w:type="character" w:customStyle="1" w:styleId="57">
    <w:name w:val="WW8Num5z1"/>
    <w:qFormat/>
    <w:uiPriority w:val="0"/>
  </w:style>
  <w:style w:type="character" w:customStyle="1" w:styleId="58">
    <w:name w:val="WW8Num5z2"/>
    <w:qFormat/>
    <w:uiPriority w:val="0"/>
  </w:style>
  <w:style w:type="character" w:customStyle="1" w:styleId="59">
    <w:name w:val="WW8Num5z3"/>
    <w:qFormat/>
    <w:uiPriority w:val="0"/>
  </w:style>
  <w:style w:type="character" w:customStyle="1" w:styleId="60">
    <w:name w:val="WW8Num5z4"/>
    <w:qFormat/>
    <w:uiPriority w:val="0"/>
  </w:style>
  <w:style w:type="character" w:customStyle="1" w:styleId="61">
    <w:name w:val="WW8Num5z5"/>
    <w:qFormat/>
    <w:uiPriority w:val="0"/>
  </w:style>
  <w:style w:type="character" w:customStyle="1" w:styleId="62">
    <w:name w:val="WW8Num5z6"/>
    <w:qFormat/>
    <w:uiPriority w:val="0"/>
  </w:style>
  <w:style w:type="character" w:customStyle="1" w:styleId="63">
    <w:name w:val="WW8Num5z7"/>
    <w:qFormat/>
    <w:uiPriority w:val="0"/>
  </w:style>
  <w:style w:type="character" w:customStyle="1" w:styleId="64">
    <w:name w:val="WW8Num5z8"/>
    <w:qFormat/>
    <w:uiPriority w:val="0"/>
  </w:style>
  <w:style w:type="character" w:customStyle="1" w:styleId="65">
    <w:name w:val="WW8Num6z0"/>
    <w:qFormat/>
    <w:uiPriority w:val="0"/>
  </w:style>
  <w:style w:type="character" w:customStyle="1" w:styleId="66">
    <w:name w:val="WW8Num6z1"/>
    <w:qFormat/>
    <w:uiPriority w:val="0"/>
  </w:style>
  <w:style w:type="character" w:customStyle="1" w:styleId="67">
    <w:name w:val="WW8Num6z2"/>
    <w:qFormat/>
    <w:uiPriority w:val="0"/>
  </w:style>
  <w:style w:type="character" w:customStyle="1" w:styleId="68">
    <w:name w:val="WW8Num6z3"/>
    <w:qFormat/>
    <w:uiPriority w:val="0"/>
  </w:style>
  <w:style w:type="character" w:customStyle="1" w:styleId="69">
    <w:name w:val="WW8Num6z4"/>
    <w:qFormat/>
    <w:uiPriority w:val="0"/>
  </w:style>
  <w:style w:type="character" w:customStyle="1" w:styleId="70">
    <w:name w:val="WW8Num6z5"/>
    <w:qFormat/>
    <w:uiPriority w:val="0"/>
  </w:style>
  <w:style w:type="character" w:customStyle="1" w:styleId="71">
    <w:name w:val="WW8Num6z6"/>
    <w:qFormat/>
    <w:uiPriority w:val="0"/>
  </w:style>
  <w:style w:type="character" w:customStyle="1" w:styleId="72">
    <w:name w:val="WW8Num6z7"/>
    <w:qFormat/>
    <w:uiPriority w:val="0"/>
  </w:style>
  <w:style w:type="character" w:customStyle="1" w:styleId="73">
    <w:name w:val="WW8Num6z8"/>
    <w:qFormat/>
    <w:uiPriority w:val="0"/>
  </w:style>
  <w:style w:type="character" w:customStyle="1" w:styleId="74">
    <w:name w:val="WW8Num7z0"/>
    <w:qFormat/>
    <w:uiPriority w:val="0"/>
  </w:style>
  <w:style w:type="character" w:customStyle="1" w:styleId="75">
    <w:name w:val="WW8Num7z1"/>
    <w:qFormat/>
    <w:uiPriority w:val="0"/>
  </w:style>
  <w:style w:type="character" w:customStyle="1" w:styleId="76">
    <w:name w:val="WW8Num7z2"/>
    <w:qFormat/>
    <w:uiPriority w:val="0"/>
  </w:style>
  <w:style w:type="character" w:customStyle="1" w:styleId="77">
    <w:name w:val="WW8Num7z3"/>
    <w:qFormat/>
    <w:uiPriority w:val="0"/>
  </w:style>
  <w:style w:type="character" w:customStyle="1" w:styleId="78">
    <w:name w:val="WW8Num7z4"/>
    <w:qFormat/>
    <w:uiPriority w:val="0"/>
  </w:style>
  <w:style w:type="character" w:customStyle="1" w:styleId="79">
    <w:name w:val="WW8Num7z5"/>
    <w:qFormat/>
    <w:uiPriority w:val="0"/>
  </w:style>
  <w:style w:type="character" w:customStyle="1" w:styleId="80">
    <w:name w:val="WW8Num7z6"/>
    <w:qFormat/>
    <w:uiPriority w:val="0"/>
  </w:style>
  <w:style w:type="character" w:customStyle="1" w:styleId="81">
    <w:name w:val="WW8Num7z7"/>
    <w:qFormat/>
    <w:uiPriority w:val="0"/>
  </w:style>
  <w:style w:type="character" w:customStyle="1" w:styleId="82">
    <w:name w:val="WW8Num7z8"/>
    <w:qFormat/>
    <w:uiPriority w:val="0"/>
  </w:style>
  <w:style w:type="character" w:customStyle="1" w:styleId="83">
    <w:name w:val="WW8Num8z0"/>
    <w:qFormat/>
    <w:uiPriority w:val="0"/>
  </w:style>
  <w:style w:type="character" w:customStyle="1" w:styleId="84">
    <w:name w:val="WW8Num8z1"/>
    <w:qFormat/>
    <w:uiPriority w:val="0"/>
  </w:style>
  <w:style w:type="character" w:customStyle="1" w:styleId="85">
    <w:name w:val="WW8Num8z2"/>
    <w:qFormat/>
    <w:uiPriority w:val="0"/>
  </w:style>
  <w:style w:type="character" w:customStyle="1" w:styleId="86">
    <w:name w:val="WW8Num8z3"/>
    <w:qFormat/>
    <w:uiPriority w:val="0"/>
  </w:style>
  <w:style w:type="character" w:customStyle="1" w:styleId="87">
    <w:name w:val="WW8Num8z4"/>
    <w:qFormat/>
    <w:uiPriority w:val="0"/>
  </w:style>
  <w:style w:type="character" w:customStyle="1" w:styleId="88">
    <w:name w:val="WW8Num8z5"/>
    <w:qFormat/>
    <w:uiPriority w:val="0"/>
  </w:style>
  <w:style w:type="character" w:customStyle="1" w:styleId="89">
    <w:name w:val="WW8Num8z6"/>
    <w:qFormat/>
    <w:uiPriority w:val="0"/>
  </w:style>
  <w:style w:type="character" w:customStyle="1" w:styleId="90">
    <w:name w:val="WW8Num8z7"/>
    <w:qFormat/>
    <w:uiPriority w:val="0"/>
  </w:style>
  <w:style w:type="character" w:customStyle="1" w:styleId="91">
    <w:name w:val="WW8Num8z8"/>
    <w:qFormat/>
    <w:uiPriority w:val="0"/>
  </w:style>
  <w:style w:type="character" w:customStyle="1" w:styleId="92">
    <w:name w:val="Нижний колонтитул Знак"/>
    <w:qFormat/>
    <w:uiPriority w:val="0"/>
    <w:rPr>
      <w:sz w:val="24"/>
      <w:szCs w:val="24"/>
    </w:rPr>
  </w:style>
  <w:style w:type="character" w:customStyle="1" w:styleId="93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94">
    <w:name w:val="Заголовок 2 Знак"/>
    <w:qFormat/>
    <w:uiPriority w:val="0"/>
    <w:rPr>
      <w:b/>
      <w:bCs/>
      <w:sz w:val="32"/>
      <w:szCs w:val="24"/>
    </w:rPr>
  </w:style>
  <w:style w:type="character" w:customStyle="1" w:styleId="95">
    <w:name w:val="Верхний колонтитул Знак"/>
    <w:qFormat/>
    <w:uiPriority w:val="0"/>
    <w:rPr>
      <w:rFonts w:eastAsia="Lucida Sans Unicode"/>
      <w:kern w:val="2"/>
      <w:sz w:val="24"/>
      <w:szCs w:val="24"/>
    </w:rPr>
  </w:style>
  <w:style w:type="character" w:customStyle="1" w:styleId="96">
    <w:name w:val="Основной шрифт абзаца1"/>
    <w:qFormat/>
    <w:uiPriority w:val="0"/>
  </w:style>
  <w:style w:type="character" w:customStyle="1" w:styleId="97">
    <w:name w:val="Основной текст Знак"/>
    <w:qFormat/>
    <w:uiPriority w:val="0"/>
    <w:rPr>
      <w:b/>
      <w:bCs/>
      <w:sz w:val="28"/>
      <w:szCs w:val="24"/>
    </w:rPr>
  </w:style>
  <w:style w:type="character" w:customStyle="1" w:styleId="98">
    <w:name w:val="Absatz-Standardschriftart"/>
    <w:qFormat/>
    <w:uiPriority w:val="0"/>
  </w:style>
  <w:style w:type="character" w:customStyle="1" w:styleId="99">
    <w:name w:val="WW-Absatz-Standardschriftart"/>
    <w:qFormat/>
    <w:uiPriority w:val="0"/>
  </w:style>
  <w:style w:type="character" w:customStyle="1" w:styleId="100">
    <w:name w:val="WW-Absatz-Standardschriftart1"/>
    <w:qFormat/>
    <w:uiPriority w:val="0"/>
  </w:style>
  <w:style w:type="character" w:customStyle="1" w:styleId="101">
    <w:name w:val="WW-Absatz-Standardschriftart11"/>
    <w:qFormat/>
    <w:uiPriority w:val="0"/>
  </w:style>
  <w:style w:type="character" w:customStyle="1" w:styleId="102">
    <w:name w:val="WW-Absatz-Standardschriftart111"/>
    <w:qFormat/>
    <w:uiPriority w:val="0"/>
  </w:style>
  <w:style w:type="character" w:customStyle="1" w:styleId="103">
    <w:name w:val="WW-Absatz-Standardschriftart1111"/>
    <w:qFormat/>
    <w:uiPriority w:val="0"/>
  </w:style>
  <w:style w:type="character" w:customStyle="1" w:styleId="104">
    <w:name w:val="WW-Absatz-Standardschriftart11111"/>
    <w:qFormat/>
    <w:uiPriority w:val="0"/>
  </w:style>
  <w:style w:type="character" w:customStyle="1" w:styleId="105">
    <w:name w:val="WW-Absatz-Standardschriftart111111"/>
    <w:qFormat/>
    <w:uiPriority w:val="0"/>
  </w:style>
  <w:style w:type="character" w:customStyle="1" w:styleId="106">
    <w:name w:val="WW-Absatz-Standardschriftart1111111"/>
    <w:qFormat/>
    <w:uiPriority w:val="0"/>
  </w:style>
  <w:style w:type="character" w:customStyle="1" w:styleId="107">
    <w:name w:val="WW-Absatz-Standardschriftart11111111"/>
    <w:qFormat/>
    <w:uiPriority w:val="0"/>
  </w:style>
  <w:style w:type="character" w:customStyle="1" w:styleId="108">
    <w:name w:val="WW-Absatz-Standardschriftart111111111"/>
    <w:qFormat/>
    <w:uiPriority w:val="0"/>
  </w:style>
  <w:style w:type="character" w:customStyle="1" w:styleId="109">
    <w:name w:val="WW-Absatz-Standardschriftart1111111111"/>
    <w:qFormat/>
    <w:uiPriority w:val="0"/>
  </w:style>
  <w:style w:type="character" w:customStyle="1" w:styleId="110">
    <w:name w:val="WW-Absatz-Standardschriftart11111111111"/>
    <w:qFormat/>
    <w:uiPriority w:val="0"/>
  </w:style>
  <w:style w:type="character" w:customStyle="1" w:styleId="111">
    <w:name w:val="WW-Absatz-Standardschriftart111111111111"/>
    <w:qFormat/>
    <w:uiPriority w:val="0"/>
  </w:style>
  <w:style w:type="character" w:customStyle="1" w:styleId="112">
    <w:name w:val="WW-Absatz-Standardschriftart1111111111111"/>
    <w:qFormat/>
    <w:uiPriority w:val="0"/>
  </w:style>
  <w:style w:type="character" w:customStyle="1" w:styleId="113">
    <w:name w:val="WW-Absatz-Standardschriftart11111111111111"/>
    <w:qFormat/>
    <w:uiPriority w:val="0"/>
  </w:style>
  <w:style w:type="character" w:customStyle="1" w:styleId="114">
    <w:name w:val="WW-Absatz-Standardschriftart111111111111111"/>
    <w:qFormat/>
    <w:uiPriority w:val="0"/>
  </w:style>
  <w:style w:type="character" w:customStyle="1" w:styleId="115">
    <w:name w:val="WW-Absatz-Standardschriftart1111111111111111"/>
    <w:qFormat/>
    <w:uiPriority w:val="0"/>
  </w:style>
  <w:style w:type="character" w:customStyle="1" w:styleId="116">
    <w:name w:val="WW-Absatz-Standardschriftart11111111111111111"/>
    <w:qFormat/>
    <w:uiPriority w:val="0"/>
  </w:style>
  <w:style w:type="character" w:customStyle="1" w:styleId="117">
    <w:name w:val="WW-Absatz-Standardschriftart111111111111111111"/>
    <w:qFormat/>
    <w:uiPriority w:val="0"/>
  </w:style>
  <w:style w:type="character" w:customStyle="1" w:styleId="118">
    <w:name w:val="WW-Absatz-Standardschriftart1111111111111111111"/>
    <w:qFormat/>
    <w:uiPriority w:val="0"/>
  </w:style>
  <w:style w:type="character" w:customStyle="1" w:styleId="119">
    <w:name w:val="WW-Absatz-Standardschriftart11111111111111111111"/>
    <w:qFormat/>
    <w:uiPriority w:val="0"/>
  </w:style>
  <w:style w:type="character" w:customStyle="1" w:styleId="120">
    <w:name w:val="WW-Absatz-Standardschriftart111111111111111111111"/>
    <w:qFormat/>
    <w:uiPriority w:val="0"/>
  </w:style>
  <w:style w:type="character" w:customStyle="1" w:styleId="121">
    <w:name w:val="Символ нумерации"/>
    <w:qFormat/>
    <w:uiPriority w:val="0"/>
  </w:style>
  <w:style w:type="character" w:customStyle="1" w:styleId="122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123">
    <w:name w:val="Основной текст с отступом Знак"/>
    <w:qFormat/>
    <w:uiPriority w:val="0"/>
    <w:rPr>
      <w:rFonts w:ascii="Arial" w:hAnsi="Arial" w:eastAsia="Lucida Sans Unicode" w:cs="Arial"/>
      <w:kern w:val="2"/>
      <w:szCs w:val="24"/>
    </w:rPr>
  </w:style>
  <w:style w:type="character" w:customStyle="1" w:styleId="124">
    <w:name w:val="Основной текст с отступом Знак1"/>
    <w:qFormat/>
    <w:uiPriority w:val="0"/>
    <w:rPr>
      <w:sz w:val="24"/>
      <w:szCs w:val="24"/>
    </w:rPr>
  </w:style>
  <w:style w:type="character" w:customStyle="1" w:styleId="125">
    <w:name w:val="apple-converted-space"/>
    <w:qFormat/>
    <w:uiPriority w:val="0"/>
  </w:style>
  <w:style w:type="character" w:customStyle="1" w:styleId="126">
    <w:name w:val="Символ сноски"/>
    <w:qFormat/>
    <w:uiPriority w:val="0"/>
  </w:style>
  <w:style w:type="character" w:customStyle="1" w:styleId="127">
    <w:name w:val="Знак сноски1"/>
    <w:qFormat/>
    <w:uiPriority w:val="0"/>
    <w:rPr>
      <w:vertAlign w:val="superscript"/>
    </w:rPr>
  </w:style>
  <w:style w:type="character" w:customStyle="1" w:styleId="128">
    <w:name w:val="Footnote Characters"/>
    <w:qFormat/>
    <w:uiPriority w:val="0"/>
    <w:rPr>
      <w:vertAlign w:val="superscript"/>
    </w:rPr>
  </w:style>
  <w:style w:type="character" w:customStyle="1" w:styleId="129">
    <w:name w:val="Подзаголовок Знак"/>
    <w:qFormat/>
    <w:uiPriority w:val="0"/>
    <w:rPr>
      <w:rFonts w:ascii="Arial" w:hAnsi="Arial" w:eastAsia="Lucida Sans Unicode" w:cs="Tahoma"/>
      <w:i/>
      <w:iCs/>
      <w:kern w:val="2"/>
      <w:sz w:val="28"/>
      <w:szCs w:val="28"/>
      <w:lang w:eastAsia="zh-CN"/>
    </w:rPr>
  </w:style>
  <w:style w:type="character" w:customStyle="1" w:styleId="130">
    <w:name w:val="Текст сноски Знак"/>
    <w:qFormat/>
    <w:uiPriority w:val="0"/>
    <w:rPr>
      <w:rFonts w:eastAsia="Lucida Sans Unicode"/>
      <w:kern w:val="2"/>
      <w:lang w:eastAsia="zh-CN"/>
    </w:rPr>
  </w:style>
  <w:style w:type="character" w:customStyle="1" w:styleId="131">
    <w:name w:val="Выделение1"/>
    <w:qFormat/>
    <w:uiPriority w:val="0"/>
    <w:rPr>
      <w:i/>
      <w:iCs/>
    </w:rPr>
  </w:style>
  <w:style w:type="paragraph" w:customStyle="1" w:styleId="132">
    <w:name w:val="Указатель1"/>
    <w:basedOn w:val="1"/>
    <w:qFormat/>
    <w:uiPriority w:val="0"/>
    <w:pPr>
      <w:suppressLineNumbers/>
    </w:pPr>
    <w:rPr>
      <w:rFonts w:cs="Arial"/>
      <w:lang w:val="zh-CN" w:bidi="zh-CN"/>
    </w:rPr>
  </w:style>
  <w:style w:type="paragraph" w:customStyle="1" w:styleId="133">
    <w:name w:val="Heading 21"/>
    <w:basedOn w:val="1"/>
    <w:next w:val="1"/>
    <w:qFormat/>
    <w:uiPriority w:val="0"/>
    <w:pPr>
      <w:keepNext/>
      <w:tabs>
        <w:tab w:val="left" w:pos="0"/>
      </w:tabs>
      <w:jc w:val="center"/>
      <w:outlineLvl w:val="1"/>
    </w:pPr>
    <w:rPr>
      <w:b/>
      <w:bCs/>
      <w:sz w:val="32"/>
    </w:rPr>
  </w:style>
  <w:style w:type="paragraph" w:customStyle="1" w:styleId="134">
    <w:name w:val="Heading 71"/>
    <w:basedOn w:val="1"/>
    <w:next w:val="1"/>
    <w:qFormat/>
    <w:uiPriority w:val="0"/>
    <w:pPr>
      <w:keepNext/>
      <w:numPr>
        <w:ilvl w:val="0"/>
        <w:numId w:val="1"/>
      </w:numPr>
      <w:ind w:left="7740"/>
      <w:outlineLvl w:val="6"/>
    </w:pPr>
    <w:rPr>
      <w:sz w:val="28"/>
    </w:rPr>
  </w:style>
  <w:style w:type="paragraph" w:customStyle="1" w:styleId="135">
    <w:name w:val="Caption1"/>
    <w:basedOn w:val="1"/>
    <w:qFormat/>
    <w:uiPriority w:val="0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36">
    <w:name w:val="Указатель111"/>
    <w:basedOn w:val="1"/>
    <w:qFormat/>
    <w:uiPriority w:val="0"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137">
    <w:name w:val="Содержимое таблицы"/>
    <w:basedOn w:val="1"/>
    <w:qFormat/>
    <w:uiPriority w:val="0"/>
    <w:pPr>
      <w:widowControl w:val="0"/>
      <w:suppressLineNumbers/>
    </w:pPr>
    <w:rPr>
      <w:rFonts w:eastAsia="Lucida Sans Unicode"/>
      <w:kern w:val="2"/>
    </w:rPr>
  </w:style>
  <w:style w:type="paragraph" w:customStyle="1" w:styleId="138">
    <w:name w:val="Без интервала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customStyle="1" w:styleId="139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0">
    <w:name w:val="Header1"/>
    <w:basedOn w:val="1"/>
    <w:qFormat/>
    <w:uiPriority w:val="0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141">
    <w:name w:val="Footer1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142">
    <w:name w:val="Название1"/>
    <w:basedOn w:val="1"/>
    <w:qFormat/>
    <w:uiPriority w:val="0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3">
    <w:name w:val="Указатель11"/>
    <w:basedOn w:val="1"/>
    <w:qFormat/>
    <w:uiPriority w:val="0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44">
    <w:name w:val="Цитата1"/>
    <w:basedOn w:val="1"/>
    <w:qFormat/>
    <w:uiPriority w:val="0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customStyle="1" w:styleId="145">
    <w:name w:val="Абзац списка1"/>
    <w:basedOn w:val="1"/>
    <w:qFormat/>
    <w:uiPriority w:val="0"/>
    <w:pPr>
      <w:widowControl w:val="0"/>
      <w:ind w:left="720"/>
    </w:pPr>
    <w:rPr>
      <w:rFonts w:ascii="Arial" w:hAnsi="Arial" w:eastAsia="Lucida Sans Unicode" w:cs="Arial"/>
      <w:kern w:val="2"/>
      <w:sz w:val="20"/>
    </w:rPr>
  </w:style>
  <w:style w:type="paragraph" w:customStyle="1" w:styleId="146">
    <w:name w:val="ConsPlusNonformat"/>
    <w:next w:val="1"/>
    <w:qFormat/>
    <w:uiPriority w:val="0"/>
    <w:pPr>
      <w:widowControl w:val="0"/>
      <w:suppressAutoHyphens/>
    </w:pPr>
    <w:rPr>
      <w:rFonts w:ascii="Courier New" w:hAnsi="Courier New" w:eastAsia="Courier New" w:cs="Courier New"/>
      <w:lang w:val="ru-RU" w:eastAsia="zh-CN" w:bidi="ar-SA"/>
    </w:rPr>
  </w:style>
  <w:style w:type="paragraph" w:customStyle="1" w:styleId="147">
    <w:name w:val="Заголовок таблицы"/>
    <w:basedOn w:val="137"/>
    <w:qFormat/>
    <w:uiPriority w:val="0"/>
    <w:pPr>
      <w:jc w:val="center"/>
    </w:pPr>
    <w:rPr>
      <w:rFonts w:ascii="Arial" w:hAnsi="Arial" w:cs="Arial"/>
      <w:b/>
      <w:bCs/>
      <w:sz w:val="20"/>
    </w:rPr>
  </w:style>
  <w:style w:type="paragraph" w:customStyle="1" w:styleId="148">
    <w:name w:val="Основной текст с отступом 21"/>
    <w:basedOn w:val="1"/>
    <w:qFormat/>
    <w:uiPriority w:val="0"/>
    <w:pPr>
      <w:widowControl w:val="0"/>
      <w:ind w:left="284" w:firstLine="425"/>
      <w:jc w:val="both"/>
    </w:pPr>
    <w:rPr>
      <w:rFonts w:ascii="Arial" w:hAnsi="Arial" w:eastAsia="Lucida Sans Unicode" w:cs="Arial"/>
      <w:color w:val="000000"/>
      <w:kern w:val="2"/>
      <w:sz w:val="28"/>
    </w:rPr>
  </w:style>
  <w:style w:type="paragraph" w:customStyle="1" w:styleId="149">
    <w:name w:val="Основной текст 21"/>
    <w:basedOn w:val="1"/>
    <w:qFormat/>
    <w:uiPriority w:val="0"/>
    <w:pPr>
      <w:widowControl w:val="0"/>
      <w:tabs>
        <w:tab w:val="left" w:pos="4395"/>
      </w:tabs>
      <w:jc w:val="center"/>
    </w:pPr>
    <w:rPr>
      <w:rFonts w:ascii="Arial" w:hAnsi="Arial" w:eastAsia="Lucida Sans Unicode" w:cs="Arial"/>
      <w:b/>
      <w:color w:val="000000"/>
      <w:kern w:val="2"/>
      <w:sz w:val="28"/>
    </w:rPr>
  </w:style>
  <w:style w:type="paragraph" w:customStyle="1" w:styleId="150">
    <w:name w:val="ConsPlusDocList"/>
    <w:next w:val="1"/>
    <w:qFormat/>
    <w:uiPriority w:val="0"/>
    <w:pPr>
      <w:widowControl w:val="0"/>
      <w:suppressAutoHyphens/>
    </w:pPr>
    <w:rPr>
      <w:rFonts w:ascii="Arial" w:hAnsi="Arial" w:eastAsia="Arial" w:cs="Arial"/>
      <w:lang w:val="ru-RU" w:eastAsia="zh-CN" w:bidi="ar-SA"/>
    </w:rPr>
  </w:style>
  <w:style w:type="paragraph" w:customStyle="1" w:styleId="151">
    <w:name w:val="ConsPlusCell"/>
    <w:next w:val="1"/>
    <w:qFormat/>
    <w:uiPriority w:val="0"/>
    <w:pPr>
      <w:suppressAutoHyphens/>
      <w:spacing w:line="100" w:lineRule="atLeast"/>
    </w:pPr>
    <w:rPr>
      <w:rFonts w:ascii="Times New Roman" w:hAnsi="Times New Roman" w:eastAsia="Lucida Sans Unicode" w:cs="Times New Roman"/>
      <w:kern w:val="2"/>
      <w:sz w:val="24"/>
      <w:szCs w:val="24"/>
      <w:lang w:val="ru-RU" w:eastAsia="zh-CN" w:bidi="ar-SA"/>
    </w:rPr>
  </w:style>
  <w:style w:type="paragraph" w:customStyle="1" w:styleId="152">
    <w:name w:val="ConsPlusTitle"/>
    <w:next w:val="1"/>
    <w:qFormat/>
    <w:uiPriority w:val="0"/>
    <w:pPr>
      <w:widowControl w:val="0"/>
      <w:suppressAutoHyphens/>
    </w:pPr>
    <w:rPr>
      <w:rFonts w:ascii="Arial" w:hAnsi="Arial" w:eastAsia="Arial" w:cs="Arial"/>
      <w:b/>
      <w:bCs/>
      <w:lang w:val="ru-RU" w:eastAsia="zh-CN" w:bidi="ar-SA"/>
    </w:rPr>
  </w:style>
  <w:style w:type="paragraph" w:customStyle="1" w:styleId="153">
    <w:name w:val="Указатель2"/>
    <w:basedOn w:val="1"/>
    <w:qFormat/>
    <w:uiPriority w:val="0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154">
    <w:name w:val="Footnote Text1"/>
    <w:basedOn w:val="1"/>
    <w:qFormat/>
    <w:uiPriority w:val="0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155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56">
    <w:name w:val="Содержимое врезки"/>
    <w:basedOn w:val="5"/>
    <w:qFormat/>
    <w:uiPriority w:val="0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157">
    <w:name w:val="Гипертекстовая ссылка"/>
    <w:basedOn w:val="2"/>
    <w:qFormat/>
    <w:uiPriority w:val="99"/>
    <w:rPr>
      <w:color w:val="106BBE"/>
    </w:rPr>
  </w:style>
  <w:style w:type="paragraph" w:styleId="158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1526</Characters>
  <Lines>12</Lines>
  <Paragraphs>3</Paragraphs>
  <TotalTime>29</TotalTime>
  <ScaleCrop>false</ScaleCrop>
  <LinksUpToDate>false</LinksUpToDate>
  <CharactersWithSpaces>1790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2023-05-24T12:51:00Z</dcterms:created>
  <dc:creator>User</dc:creator>
  <cp:lastModifiedBy>Анастасия</cp:lastModifiedBy>
  <cp:lastPrinted>2023-12-28T07:08:00Z</cp:lastPrinted>
  <dcterms:modified xsi:type="dcterms:W3CDTF">2023-12-29T04:02:07Z</dcterms:modified>
  <dc:title>Проект МЦП по коррупции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80276D0F479A46B69749B4451908D429_13</vt:lpwstr>
  </property>
  <property fmtid="{D5CDD505-2E9C-101B-9397-08002B2CF9AE}" pid="3" name="KSOProductBuildVer">
    <vt:lpwstr>1033-12.2.0.13359</vt:lpwstr>
  </property>
</Properties>
</file>