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553" w:rsidRDefault="001170ED">
      <w:pPr>
        <w:tabs>
          <w:tab w:val="left" w:pos="4245"/>
          <w:tab w:val="center" w:pos="4819"/>
        </w:tabs>
        <w:rPr>
          <w:rFonts w:ascii="PT Astra Serif" w:hAnsi="PT Astra Serif" w:cs="PT Astra Serif"/>
          <w:b/>
          <w:bCs/>
          <w:sz w:val="28"/>
          <w:szCs w:val="28"/>
        </w:rPr>
      </w:pPr>
      <w:r>
        <w:rPr>
          <w:rFonts w:ascii="PT Astra Serif" w:hAnsi="PT Astra Serif" w:cs="PT Astra Serif"/>
          <w:b/>
          <w:bCs/>
          <w:sz w:val="28"/>
          <w:szCs w:val="28"/>
        </w:rPr>
        <w:tab/>
      </w:r>
      <w:r>
        <w:rPr>
          <w:rFonts w:ascii="PT Astra Serif" w:hAnsi="PT Astra Serif" w:cs="PT Astra Serif"/>
          <w:noProof/>
          <w:lang w:eastAsia="ru-RU"/>
        </w:rPr>
        <w:drawing>
          <wp:inline distT="0" distB="0" distL="0" distR="0">
            <wp:extent cx="396240" cy="49403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455" t="-365" r="-455" b="-365"/>
                    <a:stretch>
                      <a:fillRect/>
                    </a:stretch>
                  </pic:blipFill>
                  <pic:spPr>
                    <a:xfrm>
                      <a:off x="0" y="0"/>
                      <a:ext cx="396240" cy="494030"/>
                    </a:xfrm>
                    <a:prstGeom prst="rect">
                      <a:avLst/>
                    </a:prstGeom>
                  </pic:spPr>
                </pic:pic>
              </a:graphicData>
            </a:graphic>
          </wp:inline>
        </w:drawing>
      </w:r>
    </w:p>
    <w:p w:rsidR="00B15553" w:rsidRDefault="001170ED">
      <w:pPr>
        <w:pStyle w:val="a4"/>
        <w:rPr>
          <w:rFonts w:ascii="PT Astra Serif" w:hAnsi="PT Astra Serif" w:cs="PT Astra Serif"/>
          <w:color w:val="000000"/>
        </w:rPr>
      </w:pPr>
      <w:r>
        <w:rPr>
          <w:rFonts w:ascii="PT Astra Serif" w:hAnsi="PT Astra Serif" w:cs="PT Astra Serif"/>
          <w:color w:val="000000"/>
        </w:rPr>
        <w:t>АДМИНИСТРАЦИЯ МУНИЦИПАЛЬНОГО ОБРАЗОВАНИЯ «ВЕШКАЙМСКИЙ РАЙОН» УЛЬЯНОВСКОЙ ОБЛАСТИ</w:t>
      </w:r>
    </w:p>
    <w:p w:rsidR="00B15553" w:rsidRDefault="00B15553">
      <w:pPr>
        <w:jc w:val="center"/>
        <w:rPr>
          <w:rFonts w:ascii="PT Astra Serif" w:hAnsi="PT Astra Serif" w:cs="PT Astra Serif"/>
          <w:b/>
          <w:bCs/>
          <w:color w:val="000000"/>
          <w:sz w:val="32"/>
        </w:rPr>
      </w:pPr>
    </w:p>
    <w:p w:rsidR="00B15553" w:rsidRDefault="001170ED">
      <w:pPr>
        <w:pStyle w:val="Heading21"/>
        <w:numPr>
          <w:ilvl w:val="1"/>
          <w:numId w:val="2"/>
        </w:numPr>
        <w:rPr>
          <w:rFonts w:ascii="PT Astra Serif" w:hAnsi="PT Astra Serif" w:cs="PT Astra Serif"/>
          <w:color w:val="000000"/>
          <w:sz w:val="48"/>
        </w:rPr>
      </w:pPr>
      <w:r>
        <w:rPr>
          <w:rFonts w:ascii="PT Astra Serif" w:hAnsi="PT Astra Serif" w:cs="PT Astra Serif"/>
          <w:color w:val="000000"/>
          <w:sz w:val="48"/>
        </w:rPr>
        <w:t>ПОСТАНОВЛЕНИЕ</w:t>
      </w:r>
    </w:p>
    <w:p w:rsidR="00B15553" w:rsidRDefault="00B15553">
      <w:pPr>
        <w:jc w:val="center"/>
        <w:rPr>
          <w:rFonts w:ascii="PT Astra Serif" w:hAnsi="PT Astra Serif" w:cs="PT Astra Serif"/>
          <w:color w:val="000000"/>
          <w:sz w:val="28"/>
        </w:rPr>
      </w:pPr>
    </w:p>
    <w:p w:rsidR="00B15553" w:rsidRDefault="00F231C4">
      <w:pPr>
        <w:jc w:val="both"/>
        <w:rPr>
          <w:rFonts w:ascii="PT Astra Serif" w:hAnsi="PT Astra Serif"/>
        </w:rPr>
      </w:pPr>
      <w:r>
        <w:rPr>
          <w:rFonts w:ascii="PT Astra Serif" w:hAnsi="PT Astra Serif" w:cs="PT Astra Serif"/>
          <w:color w:val="000000"/>
          <w:sz w:val="28"/>
        </w:rPr>
        <w:t xml:space="preserve">16 января </w:t>
      </w:r>
      <w:r w:rsidR="001170ED">
        <w:rPr>
          <w:rFonts w:ascii="PT Astra Serif" w:hAnsi="PT Astra Serif" w:cs="PT Astra Serif"/>
          <w:color w:val="000000"/>
          <w:sz w:val="28"/>
        </w:rPr>
        <w:t>202</w:t>
      </w:r>
      <w:r w:rsidR="00F77220">
        <w:rPr>
          <w:rFonts w:ascii="PT Astra Serif" w:hAnsi="PT Astra Serif" w:cs="PT Astra Serif"/>
          <w:color w:val="000000"/>
          <w:sz w:val="28"/>
        </w:rPr>
        <w:t>5</w:t>
      </w:r>
      <w:r w:rsidR="001170ED">
        <w:rPr>
          <w:rFonts w:ascii="PT Astra Serif" w:hAnsi="PT Astra Serif" w:cs="PT Astra Serif"/>
          <w:color w:val="000000"/>
          <w:sz w:val="28"/>
        </w:rPr>
        <w:t xml:space="preserve"> г.                                                                                     </w:t>
      </w:r>
      <w:r>
        <w:rPr>
          <w:rFonts w:ascii="PT Astra Serif" w:hAnsi="PT Astra Serif" w:cs="PT Astra Serif"/>
          <w:color w:val="000000"/>
          <w:sz w:val="28"/>
        </w:rPr>
        <w:t xml:space="preserve">                </w:t>
      </w:r>
      <w:bookmarkStart w:id="0" w:name="_GoBack"/>
      <w:bookmarkEnd w:id="0"/>
      <w:r w:rsidR="001170ED">
        <w:rPr>
          <w:rFonts w:ascii="PT Astra Serif" w:hAnsi="PT Astra Serif" w:cs="PT Astra Serif"/>
          <w:color w:val="000000"/>
          <w:sz w:val="28"/>
        </w:rPr>
        <w:t xml:space="preserve">№ </w:t>
      </w:r>
      <w:r>
        <w:rPr>
          <w:rFonts w:ascii="PT Astra Serif" w:hAnsi="PT Astra Serif" w:cs="PT Astra Serif"/>
          <w:color w:val="000000"/>
          <w:sz w:val="28"/>
        </w:rPr>
        <w:t>13</w:t>
      </w:r>
    </w:p>
    <w:p w:rsidR="00B15553" w:rsidRDefault="001170ED">
      <w:pPr>
        <w:jc w:val="center"/>
        <w:rPr>
          <w:rFonts w:ascii="PT Astra Serif" w:hAnsi="PT Astra Serif" w:cs="PT Astra Serif"/>
          <w:color w:val="000000"/>
        </w:rPr>
      </w:pPr>
      <w:proofErr w:type="spellStart"/>
      <w:r>
        <w:rPr>
          <w:rFonts w:ascii="PT Astra Serif" w:hAnsi="PT Astra Serif" w:cs="PT Astra Serif"/>
          <w:color w:val="000000"/>
        </w:rPr>
        <w:t>р.п</w:t>
      </w:r>
      <w:proofErr w:type="spellEnd"/>
      <w:r>
        <w:rPr>
          <w:rFonts w:ascii="PT Astra Serif" w:hAnsi="PT Astra Serif" w:cs="PT Astra Serif"/>
          <w:color w:val="000000"/>
        </w:rPr>
        <w:t>. Вешкайма</w:t>
      </w:r>
    </w:p>
    <w:p w:rsidR="00B15553" w:rsidRDefault="00B15553">
      <w:pPr>
        <w:jc w:val="both"/>
        <w:rPr>
          <w:rFonts w:ascii="PT Astra Serif" w:hAnsi="PT Astra Serif" w:cs="PT Astra Serif"/>
          <w:sz w:val="28"/>
          <w:szCs w:val="28"/>
        </w:rPr>
      </w:pPr>
    </w:p>
    <w:p w:rsidR="00B15553" w:rsidRDefault="00F77220">
      <w:pPr>
        <w:jc w:val="center"/>
        <w:rPr>
          <w:rFonts w:ascii="PT Astra Serif" w:hAnsi="PT Astra Serif" w:cs="PT Astra Serif"/>
          <w:b/>
          <w:sz w:val="28"/>
          <w:szCs w:val="28"/>
        </w:rPr>
      </w:pPr>
      <w:r>
        <w:rPr>
          <w:rFonts w:ascii="PT Astra Serif" w:hAnsi="PT Astra Serif" w:cs="PT Astra Serif"/>
          <w:b/>
          <w:sz w:val="28"/>
          <w:szCs w:val="28"/>
        </w:rPr>
        <w:t>О внесении изменений в постановление администрации муниципального образования «Вешкаймский район» от 22.03.2023 №221 «</w:t>
      </w:r>
      <w:r w:rsidR="001170ED">
        <w:rPr>
          <w:rFonts w:ascii="PT Astra Serif" w:hAnsi="PT Astra Serif" w:cs="PT Astra Serif"/>
          <w:b/>
          <w:sz w:val="28"/>
          <w:szCs w:val="28"/>
        </w:rPr>
        <w:t xml:space="preserve">Об утверждении Положения об условиях и порядке предоставления мер поддержки гражданам, </w:t>
      </w:r>
      <w:r w:rsidR="001170ED">
        <w:rPr>
          <w:rFonts w:ascii="PT Astra Serif" w:hAnsi="PT Astra Serif"/>
          <w:b/>
          <w:w w:val="90"/>
          <w:sz w:val="28"/>
          <w:szCs w:val="28"/>
        </w:rPr>
        <w:t>являющимся</w:t>
      </w:r>
      <w:r w:rsidR="001170ED">
        <w:rPr>
          <w:rFonts w:ascii="PT Astra Serif" w:hAnsi="PT Astra Serif"/>
          <w:b/>
          <w:spacing w:val="82"/>
          <w:sz w:val="28"/>
          <w:szCs w:val="28"/>
        </w:rPr>
        <w:t xml:space="preserve"> </w:t>
      </w:r>
      <w:r w:rsidR="001170ED">
        <w:rPr>
          <w:rFonts w:ascii="PT Astra Serif" w:hAnsi="PT Astra Serif"/>
          <w:b/>
          <w:w w:val="90"/>
          <w:sz w:val="28"/>
          <w:szCs w:val="28"/>
        </w:rPr>
        <w:t>членами</w:t>
      </w:r>
      <w:r w:rsidR="001170ED">
        <w:rPr>
          <w:rFonts w:ascii="PT Astra Serif" w:hAnsi="PT Astra Serif"/>
          <w:b/>
          <w:spacing w:val="62"/>
          <w:sz w:val="28"/>
          <w:szCs w:val="28"/>
        </w:rPr>
        <w:t xml:space="preserve"> </w:t>
      </w:r>
      <w:r w:rsidR="001170ED">
        <w:rPr>
          <w:rFonts w:ascii="PT Astra Serif" w:hAnsi="PT Astra Serif"/>
          <w:b/>
          <w:w w:val="90"/>
          <w:sz w:val="28"/>
          <w:szCs w:val="28"/>
        </w:rPr>
        <w:t>семей</w:t>
      </w:r>
      <w:r w:rsidR="001170ED">
        <w:rPr>
          <w:rFonts w:ascii="PT Astra Serif" w:hAnsi="PT Astra Serif"/>
          <w:b/>
          <w:spacing w:val="34"/>
          <w:w w:val="90"/>
          <w:sz w:val="28"/>
          <w:szCs w:val="28"/>
        </w:rPr>
        <w:t xml:space="preserve"> </w:t>
      </w:r>
      <w:r w:rsidR="001170ED">
        <w:rPr>
          <w:rFonts w:ascii="PT Astra Serif" w:hAnsi="PT Astra Serif"/>
          <w:b/>
          <w:w w:val="90"/>
          <w:sz w:val="28"/>
          <w:szCs w:val="28"/>
        </w:rPr>
        <w:t>погибших</w:t>
      </w:r>
      <w:r w:rsidR="001170ED">
        <w:rPr>
          <w:rFonts w:ascii="PT Astra Serif" w:hAnsi="PT Astra Serif"/>
          <w:b/>
          <w:spacing w:val="59"/>
          <w:sz w:val="28"/>
          <w:szCs w:val="28"/>
        </w:rPr>
        <w:t xml:space="preserve"> </w:t>
      </w:r>
      <w:r w:rsidR="001170ED">
        <w:rPr>
          <w:rFonts w:ascii="PT Astra Serif" w:hAnsi="PT Astra Serif"/>
          <w:b/>
          <w:w w:val="90"/>
          <w:sz w:val="28"/>
          <w:szCs w:val="28"/>
        </w:rPr>
        <w:t>(умерших)</w:t>
      </w:r>
      <w:r w:rsidR="001170ED">
        <w:rPr>
          <w:rFonts w:ascii="PT Astra Serif" w:hAnsi="PT Astra Serif"/>
          <w:b/>
          <w:spacing w:val="49"/>
          <w:sz w:val="28"/>
          <w:szCs w:val="28"/>
        </w:rPr>
        <w:t xml:space="preserve"> </w:t>
      </w:r>
      <w:r w:rsidR="001170ED">
        <w:rPr>
          <w:rFonts w:ascii="PT Astra Serif" w:hAnsi="PT Astra Serif"/>
          <w:b/>
          <w:w w:val="90"/>
          <w:sz w:val="28"/>
          <w:szCs w:val="28"/>
        </w:rPr>
        <w:t xml:space="preserve">участников </w:t>
      </w:r>
      <w:r w:rsidR="001170ED">
        <w:rPr>
          <w:rFonts w:ascii="PT Astra Serif" w:hAnsi="PT Astra Serif"/>
          <w:b/>
          <w:sz w:val="28"/>
          <w:szCs w:val="28"/>
        </w:rPr>
        <w:t>специальной</w:t>
      </w:r>
      <w:r w:rsidR="001170ED">
        <w:rPr>
          <w:rFonts w:ascii="PT Astra Serif" w:hAnsi="PT Astra Serif"/>
          <w:b/>
          <w:spacing w:val="2"/>
          <w:sz w:val="28"/>
          <w:szCs w:val="28"/>
        </w:rPr>
        <w:t xml:space="preserve"> </w:t>
      </w:r>
      <w:r w:rsidR="001170ED">
        <w:rPr>
          <w:rFonts w:ascii="PT Astra Serif" w:hAnsi="PT Astra Serif"/>
          <w:b/>
          <w:sz w:val="28"/>
          <w:szCs w:val="28"/>
        </w:rPr>
        <w:t>военной</w:t>
      </w:r>
      <w:r w:rsidR="001170ED">
        <w:rPr>
          <w:rFonts w:ascii="PT Astra Serif" w:hAnsi="PT Astra Serif"/>
          <w:b/>
          <w:spacing w:val="-5"/>
          <w:sz w:val="28"/>
          <w:szCs w:val="28"/>
        </w:rPr>
        <w:t xml:space="preserve"> </w:t>
      </w:r>
      <w:r w:rsidR="001170ED">
        <w:rPr>
          <w:rFonts w:ascii="PT Astra Serif" w:hAnsi="PT Astra Serif"/>
          <w:b/>
          <w:sz w:val="28"/>
          <w:szCs w:val="28"/>
        </w:rPr>
        <w:t>операции,</w:t>
      </w:r>
      <w:r w:rsidR="001170ED">
        <w:rPr>
          <w:rFonts w:ascii="PT Astra Serif" w:hAnsi="PT Astra Serif"/>
          <w:b/>
          <w:spacing w:val="6"/>
          <w:sz w:val="28"/>
          <w:szCs w:val="28"/>
        </w:rPr>
        <w:t xml:space="preserve"> </w:t>
      </w:r>
      <w:r w:rsidR="001170ED">
        <w:rPr>
          <w:rFonts w:ascii="PT Astra Serif" w:hAnsi="PT Astra Serif"/>
          <w:b/>
          <w:sz w:val="28"/>
          <w:szCs w:val="28"/>
        </w:rPr>
        <w:t>в</w:t>
      </w:r>
      <w:r w:rsidR="001170ED">
        <w:rPr>
          <w:rFonts w:ascii="PT Astra Serif" w:hAnsi="PT Astra Serif"/>
          <w:b/>
          <w:spacing w:val="-8"/>
          <w:sz w:val="28"/>
          <w:szCs w:val="28"/>
        </w:rPr>
        <w:t xml:space="preserve"> </w:t>
      </w:r>
      <w:r w:rsidR="001170ED">
        <w:rPr>
          <w:rFonts w:ascii="PT Astra Serif" w:hAnsi="PT Astra Serif"/>
          <w:b/>
          <w:sz w:val="28"/>
          <w:szCs w:val="28"/>
        </w:rPr>
        <w:t>2023</w:t>
      </w:r>
      <w:r w:rsidR="001170ED">
        <w:rPr>
          <w:rFonts w:ascii="PT Astra Serif" w:hAnsi="PT Astra Serif"/>
          <w:b/>
          <w:spacing w:val="-13"/>
          <w:sz w:val="28"/>
          <w:szCs w:val="28"/>
        </w:rPr>
        <w:t xml:space="preserve"> </w:t>
      </w:r>
      <w:r w:rsidR="001170ED">
        <w:rPr>
          <w:rFonts w:ascii="PT Astra Serif" w:hAnsi="PT Astra Serif"/>
          <w:b/>
          <w:sz w:val="28"/>
          <w:szCs w:val="28"/>
        </w:rPr>
        <w:t>году</w:t>
      </w:r>
      <w:r>
        <w:rPr>
          <w:rFonts w:ascii="PT Astra Serif" w:hAnsi="PT Astra Serif"/>
          <w:b/>
          <w:sz w:val="28"/>
          <w:szCs w:val="28"/>
        </w:rPr>
        <w:t>»</w:t>
      </w:r>
    </w:p>
    <w:p w:rsidR="00B15553" w:rsidRDefault="00B15553">
      <w:pPr>
        <w:jc w:val="both"/>
        <w:rPr>
          <w:rFonts w:ascii="PT Astra Serif" w:hAnsi="PT Astra Serif" w:cs="PT Astra Serif"/>
          <w:b/>
          <w:color w:val="000000"/>
          <w:sz w:val="28"/>
          <w:szCs w:val="28"/>
        </w:rPr>
      </w:pPr>
    </w:p>
    <w:p w:rsidR="00B15553" w:rsidRDefault="00F77220" w:rsidP="00F77220">
      <w:pPr>
        <w:ind w:firstLine="708"/>
        <w:jc w:val="both"/>
        <w:rPr>
          <w:rFonts w:ascii="PT Astra Serif" w:hAnsi="PT Astra Serif" w:cs="PT Astra Serif"/>
          <w:sz w:val="28"/>
          <w:szCs w:val="28"/>
        </w:rPr>
      </w:pPr>
      <w:r w:rsidRPr="00F77220">
        <w:rPr>
          <w:rFonts w:ascii="PT Astra Serif" w:hAnsi="PT Astra Serif" w:cs="PT Astra Serif"/>
          <w:sz w:val="28"/>
          <w:szCs w:val="28"/>
        </w:rPr>
        <w:t>В целях приведения муниципального правового акта в соответствие с Указом Губернатора Ульяновской области от 20.03.2023 № 26 «О некоторых мерах поддержки граждан, являющихся членами семей погибших (умерших) участников специальной военной операции, и иных лиц в 2023 и 2024 годах» (в редакции от 13.01.2025 №1), администрация муниципального образования «Вешкаймский район» Ульяновской области постановляет:</w:t>
      </w:r>
    </w:p>
    <w:p w:rsidR="00F77220" w:rsidRDefault="00F77220" w:rsidP="00F77220">
      <w:pPr>
        <w:ind w:firstLine="708"/>
        <w:jc w:val="both"/>
        <w:rPr>
          <w:rFonts w:ascii="PT Astra Serif" w:hAnsi="PT Astra Serif" w:cs="PT Astra Serif"/>
          <w:sz w:val="28"/>
          <w:szCs w:val="28"/>
        </w:rPr>
      </w:pPr>
      <w:r>
        <w:rPr>
          <w:rFonts w:ascii="PT Astra Serif" w:hAnsi="PT Astra Serif" w:cs="PT Astra Serif"/>
          <w:sz w:val="28"/>
          <w:szCs w:val="28"/>
        </w:rPr>
        <w:t xml:space="preserve">1. </w:t>
      </w:r>
      <w:r w:rsidRPr="00F77220">
        <w:rPr>
          <w:rFonts w:ascii="PT Astra Serif" w:hAnsi="PT Astra Serif" w:cs="PT Astra Serif"/>
          <w:sz w:val="28"/>
          <w:szCs w:val="28"/>
        </w:rPr>
        <w:t>Внести в постановление администрации муниципального образования «Вешкаймский район» от 22.03.2023 №221 «Об утверждении Положения об условиях и порядке предоставления мер поддержки гражданам, являющимся членами семей погибших (умерших) участников специальной военной операции, в 2023 году»</w:t>
      </w:r>
      <w:r>
        <w:rPr>
          <w:rFonts w:ascii="PT Astra Serif" w:hAnsi="PT Astra Serif" w:cs="PT Astra Serif"/>
          <w:sz w:val="28"/>
          <w:szCs w:val="28"/>
        </w:rPr>
        <w:t xml:space="preserve"> следующие изменения:</w:t>
      </w:r>
    </w:p>
    <w:p w:rsidR="00F77220" w:rsidRPr="00F77220" w:rsidRDefault="00F77220" w:rsidP="00F77220">
      <w:pPr>
        <w:ind w:firstLine="708"/>
        <w:jc w:val="both"/>
        <w:rPr>
          <w:rFonts w:ascii="PT Astra Serif" w:hAnsi="PT Astra Serif" w:cs="PT Astra Serif"/>
          <w:sz w:val="28"/>
          <w:szCs w:val="28"/>
        </w:rPr>
      </w:pPr>
      <w:r>
        <w:rPr>
          <w:rFonts w:ascii="PT Astra Serif" w:hAnsi="PT Astra Serif" w:cs="PT Astra Serif"/>
          <w:sz w:val="28"/>
          <w:szCs w:val="28"/>
        </w:rPr>
        <w:t>1.1. В наименованиях постановления и приложения</w:t>
      </w:r>
      <w:r w:rsidR="000C2C74">
        <w:rPr>
          <w:rFonts w:ascii="PT Astra Serif" w:hAnsi="PT Astra Serif" w:cs="PT Astra Serif"/>
          <w:sz w:val="28"/>
          <w:szCs w:val="28"/>
        </w:rPr>
        <w:t xml:space="preserve"> №1</w:t>
      </w:r>
      <w:r>
        <w:rPr>
          <w:rFonts w:ascii="PT Astra Serif" w:hAnsi="PT Astra Serif" w:cs="PT Astra Serif"/>
          <w:sz w:val="28"/>
          <w:szCs w:val="28"/>
        </w:rPr>
        <w:t xml:space="preserve"> к нему, а также далее по тексту в этом постановлении и в приложении</w:t>
      </w:r>
      <w:r w:rsidR="000C2C74">
        <w:rPr>
          <w:rFonts w:ascii="PT Astra Serif" w:hAnsi="PT Astra Serif" w:cs="PT Astra Serif"/>
          <w:sz w:val="28"/>
          <w:szCs w:val="28"/>
        </w:rPr>
        <w:t xml:space="preserve"> №1</w:t>
      </w:r>
      <w:r>
        <w:rPr>
          <w:rFonts w:ascii="PT Astra Serif" w:hAnsi="PT Astra Serif" w:cs="PT Astra Serif"/>
          <w:sz w:val="28"/>
          <w:szCs w:val="28"/>
        </w:rPr>
        <w:t xml:space="preserve"> к нему слова </w:t>
      </w:r>
      <w:r w:rsidRPr="009B18C8">
        <w:rPr>
          <w:rFonts w:ascii="PT Astra Serif" w:hAnsi="PT Astra Serif" w:cs="PT Astra Serif"/>
          <w:b/>
          <w:bCs/>
          <w:sz w:val="28"/>
          <w:szCs w:val="28"/>
        </w:rPr>
        <w:t>«, в 2023 году</w:t>
      </w:r>
      <w:r>
        <w:rPr>
          <w:rFonts w:ascii="PT Astra Serif" w:hAnsi="PT Astra Serif" w:cs="PT Astra Serif"/>
          <w:sz w:val="28"/>
          <w:szCs w:val="28"/>
        </w:rPr>
        <w:t>» заменить словами «</w:t>
      </w:r>
      <w:r w:rsidRPr="009B18C8">
        <w:rPr>
          <w:rFonts w:ascii="PT Astra Serif" w:hAnsi="PT Astra Serif" w:cs="PT Astra Serif"/>
          <w:b/>
          <w:bCs/>
          <w:sz w:val="28"/>
          <w:szCs w:val="28"/>
        </w:rPr>
        <w:t>и иных лиц, в 2023-2025 годах</w:t>
      </w:r>
      <w:r>
        <w:rPr>
          <w:rFonts w:ascii="PT Astra Serif" w:hAnsi="PT Astra Serif" w:cs="PT Astra Serif"/>
          <w:sz w:val="28"/>
          <w:szCs w:val="28"/>
        </w:rPr>
        <w:t>».</w:t>
      </w:r>
    </w:p>
    <w:p w:rsidR="00C80B76" w:rsidRDefault="00C80B76" w:rsidP="00F77220">
      <w:pPr>
        <w:ind w:firstLine="708"/>
        <w:jc w:val="both"/>
        <w:rPr>
          <w:rFonts w:ascii="PT Astra Serif" w:hAnsi="PT Astra Serif" w:cs="PT Astra Serif"/>
          <w:sz w:val="28"/>
          <w:szCs w:val="28"/>
        </w:rPr>
      </w:pPr>
      <w:r>
        <w:rPr>
          <w:rFonts w:ascii="PT Astra Serif" w:hAnsi="PT Astra Serif" w:cs="PT Astra Serif"/>
          <w:sz w:val="28"/>
          <w:szCs w:val="28"/>
        </w:rPr>
        <w:t xml:space="preserve">1.2. В приложении №1 к постановлению п.1 Положения </w:t>
      </w:r>
      <w:r w:rsidRPr="00C80B76">
        <w:rPr>
          <w:rFonts w:ascii="PT Astra Serif" w:hAnsi="PT Astra Serif" w:cs="PT Astra Serif"/>
          <w:sz w:val="28"/>
          <w:szCs w:val="28"/>
        </w:rPr>
        <w:t>об условиях и порядке предоставления мер поддержки гражданам, являющимся членами семей погибших (умерших) участников специальной военной операции</w:t>
      </w:r>
      <w:r>
        <w:rPr>
          <w:rFonts w:ascii="PT Astra Serif" w:hAnsi="PT Astra Serif" w:cs="PT Astra Serif"/>
          <w:sz w:val="28"/>
          <w:szCs w:val="28"/>
        </w:rPr>
        <w:t>,</w:t>
      </w:r>
      <w:r w:rsidRPr="00C80B76">
        <w:t xml:space="preserve"> </w:t>
      </w:r>
      <w:r w:rsidRPr="00C80B76">
        <w:rPr>
          <w:rFonts w:ascii="PT Astra Serif" w:hAnsi="PT Astra Serif" w:cs="PT Astra Serif"/>
          <w:sz w:val="28"/>
          <w:szCs w:val="28"/>
        </w:rPr>
        <w:t>и иных лиц, в 2023-2025 годах</w:t>
      </w:r>
      <w:r>
        <w:rPr>
          <w:rFonts w:ascii="PT Astra Serif" w:hAnsi="PT Astra Serif" w:cs="PT Astra Serif"/>
          <w:sz w:val="28"/>
          <w:szCs w:val="28"/>
        </w:rPr>
        <w:t xml:space="preserve"> изложить в следующей редакции:</w:t>
      </w:r>
    </w:p>
    <w:p w:rsidR="00F77220" w:rsidRDefault="00C80B76" w:rsidP="00F77220">
      <w:pPr>
        <w:ind w:firstLine="708"/>
        <w:jc w:val="both"/>
        <w:rPr>
          <w:rFonts w:ascii="PT Astra Serif" w:hAnsi="PT Astra Serif" w:cs="PT Astra Serif"/>
          <w:sz w:val="28"/>
          <w:szCs w:val="28"/>
        </w:rPr>
      </w:pPr>
      <w:r>
        <w:rPr>
          <w:rFonts w:ascii="PT Astra Serif" w:hAnsi="PT Astra Serif" w:cs="PT Astra Serif"/>
          <w:sz w:val="28"/>
          <w:szCs w:val="28"/>
        </w:rPr>
        <w:t>«</w:t>
      </w:r>
      <w:r w:rsidR="007200C2" w:rsidRPr="007200C2">
        <w:rPr>
          <w:rFonts w:ascii="PT Astra Serif" w:hAnsi="PT Astra Serif" w:cs="PT Astra Serif"/>
          <w:sz w:val="28"/>
          <w:szCs w:val="28"/>
        </w:rPr>
        <w:t>1. Настоящее Положение определяет условия и порядок предоставления мер поддержки (указанных в постановлении администрации МО “Вешкаймский район” Ульяновской области от 21.03.2023 №213 “О некоторых мерах поддержки граждан, являющихся членами семей погибших (умерших) участников специальной военной операции, и иных лиц, в 2023-2025 годах” - далее Постановление от 21.03.2023 №213) гражданам, являющимся членами семей погибших (умерших) участников специальной военной операции,</w:t>
      </w:r>
      <w:r w:rsidR="007200C2">
        <w:rPr>
          <w:rFonts w:ascii="PT Astra Serif" w:hAnsi="PT Astra Serif" w:cs="PT Astra Serif"/>
          <w:sz w:val="28"/>
          <w:szCs w:val="28"/>
        </w:rPr>
        <w:t xml:space="preserve"> </w:t>
      </w:r>
      <w:r w:rsidR="007200C2" w:rsidRPr="007200C2">
        <w:rPr>
          <w:rFonts w:ascii="PT Astra Serif" w:hAnsi="PT Astra Serif" w:cs="PT Astra Serif"/>
          <w:sz w:val="28"/>
          <w:szCs w:val="28"/>
        </w:rPr>
        <w:t>и иных лиц, в 2023-2025 годах и проживающих на территории МО “Вешкаймский район” Ульяновской области.</w:t>
      </w:r>
    </w:p>
    <w:p w:rsidR="00E429B5" w:rsidRPr="00E429B5" w:rsidRDefault="00E429B5" w:rsidP="00E429B5">
      <w:pPr>
        <w:ind w:firstLine="708"/>
        <w:jc w:val="both"/>
        <w:rPr>
          <w:rFonts w:ascii="PT Astra Serif" w:hAnsi="PT Astra Serif" w:cs="PT Astra Serif"/>
          <w:sz w:val="28"/>
          <w:szCs w:val="28"/>
        </w:rPr>
      </w:pPr>
      <w:r>
        <w:rPr>
          <w:rFonts w:ascii="PT Astra Serif" w:hAnsi="PT Astra Serif" w:cs="PT Astra Serif"/>
          <w:sz w:val="28"/>
          <w:szCs w:val="28"/>
        </w:rPr>
        <w:lastRenderedPageBreak/>
        <w:t>П</w:t>
      </w:r>
      <w:r w:rsidRPr="00E429B5">
        <w:rPr>
          <w:rFonts w:ascii="PT Astra Serif" w:hAnsi="PT Astra Serif" w:cs="PT Astra Serif"/>
          <w:sz w:val="28"/>
          <w:szCs w:val="28"/>
        </w:rPr>
        <w:t>од погибшими (умершими) участниками специальной военной операции понимаются граждане Российской Федерации, погибшие в связи с исполнением обязанностей военной службы (служебных обязанностей, либо обязанностей по контракту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либо обязанностей, предусмотренных контрактом с организацией, содействующей выполнению задач, возложенных на Вооружённые Силы Российской Федерации, или обязанностей в связи с вступлением с нею в иные правоотношения, касающиеся содействия в выполнении данных задач), принимавшие начиная с 24 февраля 2022 года участие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исполнявшие возложенные на них обязанности на территориях субъектов Российской Федерации, прилегающих               к районам проведения специальной военной операции, либо до истечения одного года со дня их увольнения с военной службы (службы, прекращения контракта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либо контракта с организацией, содействующей выполнению задач, возложенных на Вооружённые Силы Российской Федерации, или прекращения с нею иных правоотношений, касающихся содействия в выполнении данных задач) умершие вследствие увечья (ранения, травмы, контузии) или заболевания, полученных                            при исполнении указанных в настоящем подпункте обязанностей, относящиеся к одной из следующих категорий:</w:t>
      </w:r>
    </w:p>
    <w:p w:rsidR="00E429B5" w:rsidRPr="00E429B5" w:rsidRDefault="00E429B5" w:rsidP="00E429B5">
      <w:pPr>
        <w:ind w:firstLine="708"/>
        <w:jc w:val="both"/>
        <w:rPr>
          <w:rFonts w:ascii="PT Astra Serif" w:hAnsi="PT Astra Serif" w:cs="PT Astra Serif"/>
          <w:sz w:val="28"/>
          <w:szCs w:val="28"/>
        </w:rPr>
      </w:pPr>
      <w:r w:rsidRPr="00E429B5">
        <w:rPr>
          <w:rFonts w:ascii="PT Astra Serif" w:hAnsi="PT Astra Serif" w:cs="PT Astra Serif"/>
          <w:sz w:val="28"/>
          <w:szCs w:val="28"/>
        </w:rPr>
        <w:t>1) граждане, призванные    на   военную   службу   по   мобилизации в   Вооружённые   Силы   Российской   Федерации, принимавшие    участие в специальной военной операции;</w:t>
      </w:r>
    </w:p>
    <w:p w:rsidR="00E429B5" w:rsidRPr="00E429B5" w:rsidRDefault="00E429B5" w:rsidP="00E429B5">
      <w:pPr>
        <w:ind w:firstLine="708"/>
        <w:jc w:val="both"/>
        <w:rPr>
          <w:rFonts w:ascii="PT Astra Serif" w:hAnsi="PT Astra Serif" w:cs="PT Astra Serif"/>
          <w:sz w:val="28"/>
          <w:szCs w:val="28"/>
        </w:rPr>
      </w:pPr>
      <w:r w:rsidRPr="00E429B5">
        <w:rPr>
          <w:rFonts w:ascii="PT Astra Serif" w:hAnsi="PT Astra Serif" w:cs="PT Astra Serif"/>
          <w:sz w:val="28"/>
          <w:szCs w:val="28"/>
        </w:rPr>
        <w:t>2) военнослужащие, лица, проходившие службу в войсках национальной гвардии Российской Федерации и имевшие специальное звание полиции, принимавшие участие в проведении специальной военной операции;</w:t>
      </w:r>
    </w:p>
    <w:p w:rsidR="00E429B5" w:rsidRPr="00E429B5" w:rsidRDefault="00E429B5" w:rsidP="00E429B5">
      <w:pPr>
        <w:ind w:firstLine="708"/>
        <w:jc w:val="both"/>
        <w:rPr>
          <w:rFonts w:ascii="PT Astra Serif" w:hAnsi="PT Astra Serif" w:cs="PT Astra Serif"/>
          <w:sz w:val="28"/>
          <w:szCs w:val="28"/>
        </w:rPr>
      </w:pPr>
      <w:r w:rsidRPr="00E429B5">
        <w:rPr>
          <w:rFonts w:ascii="PT Astra Serif" w:hAnsi="PT Astra Serif" w:cs="PT Astra Serif"/>
          <w:sz w:val="28"/>
          <w:szCs w:val="28"/>
        </w:rPr>
        <w:t>3) граждане, заключившие контракты о добровольном содействии в выполнении задач, возложенных на Вооружённые Силы Российской Федерации, принимавшие участие в специальной военной операции;</w:t>
      </w:r>
    </w:p>
    <w:p w:rsidR="00E429B5" w:rsidRPr="00E429B5" w:rsidRDefault="00E429B5" w:rsidP="00E429B5">
      <w:pPr>
        <w:ind w:firstLine="708"/>
        <w:jc w:val="both"/>
        <w:rPr>
          <w:rFonts w:ascii="PT Astra Serif" w:hAnsi="PT Astra Serif" w:cs="PT Astra Serif"/>
          <w:sz w:val="28"/>
          <w:szCs w:val="28"/>
        </w:rPr>
      </w:pPr>
      <w:r w:rsidRPr="00E429B5">
        <w:rPr>
          <w:rFonts w:ascii="PT Astra Serif" w:hAnsi="PT Astra Serif" w:cs="PT Astra Serif"/>
          <w:sz w:val="28"/>
          <w:szCs w:val="28"/>
        </w:rPr>
        <w:t>4) сотрудники Управления Министерства внутренних дел Российской Федерации по Ульяновской области, принимавшие участие в специальной военной операции.</w:t>
      </w:r>
    </w:p>
    <w:p w:rsidR="007200C2" w:rsidRDefault="00E429B5" w:rsidP="00E429B5">
      <w:pPr>
        <w:ind w:firstLine="708"/>
        <w:jc w:val="both"/>
        <w:rPr>
          <w:rFonts w:ascii="PT Astra Serif" w:hAnsi="PT Astra Serif" w:cs="PT Astra Serif"/>
          <w:sz w:val="28"/>
          <w:szCs w:val="28"/>
        </w:rPr>
      </w:pPr>
      <w:r w:rsidRPr="00E429B5">
        <w:rPr>
          <w:rFonts w:ascii="PT Astra Serif" w:hAnsi="PT Astra Serif" w:cs="PT Astra Serif"/>
          <w:sz w:val="28"/>
          <w:szCs w:val="28"/>
        </w:rPr>
        <w:t>5) лица, заключившие контракт с организацией, содействующей выполнению задач, возложенных на Вооружённые Силы Российской Федерации, либо вступившие с нею в иные правоотношения и принимавшие участие в специальной военной операции.</w:t>
      </w:r>
    </w:p>
    <w:p w:rsidR="00915E71" w:rsidRPr="00915E71" w:rsidRDefault="00915E71" w:rsidP="00915E71">
      <w:pPr>
        <w:ind w:firstLine="708"/>
        <w:jc w:val="both"/>
        <w:rPr>
          <w:rFonts w:ascii="PT Astra Serif" w:hAnsi="PT Astra Serif" w:cs="PT Astra Serif"/>
          <w:sz w:val="28"/>
          <w:szCs w:val="28"/>
        </w:rPr>
      </w:pPr>
      <w:r w:rsidRPr="00915E71">
        <w:rPr>
          <w:rFonts w:ascii="PT Astra Serif" w:hAnsi="PT Astra Serif" w:cs="PT Astra Serif"/>
          <w:sz w:val="28"/>
          <w:szCs w:val="28"/>
        </w:rPr>
        <w:t>Под членами семей погибших (умерших) участников специальной военной операции для целей настоящего Положения понимаются проживающие на территории муниципального образования «Вешкаймский район» Ульяновской области:</w:t>
      </w:r>
    </w:p>
    <w:p w:rsidR="00915E71" w:rsidRPr="00915E71" w:rsidRDefault="00915E71" w:rsidP="00915E71">
      <w:pPr>
        <w:ind w:firstLine="708"/>
        <w:jc w:val="both"/>
        <w:rPr>
          <w:rFonts w:ascii="PT Astra Serif" w:hAnsi="PT Astra Serif" w:cs="PT Astra Serif"/>
          <w:sz w:val="28"/>
          <w:szCs w:val="28"/>
        </w:rPr>
      </w:pPr>
      <w:r w:rsidRPr="00915E71">
        <w:rPr>
          <w:rFonts w:ascii="PT Astra Serif" w:hAnsi="PT Astra Serif" w:cs="PT Astra Serif"/>
          <w:sz w:val="28"/>
          <w:szCs w:val="28"/>
        </w:rPr>
        <w:lastRenderedPageBreak/>
        <w:t>1) супруга (супруг), состоявшая (состоявший) в браке с погибшим (умершим) участником специальной военной операции, заключённом в органах записи актов гражданского состояния;</w:t>
      </w:r>
    </w:p>
    <w:p w:rsidR="00915E71" w:rsidRPr="00915E71" w:rsidRDefault="00915E71" w:rsidP="00915E71">
      <w:pPr>
        <w:ind w:firstLine="708"/>
        <w:jc w:val="both"/>
        <w:rPr>
          <w:rFonts w:ascii="PT Astra Serif" w:hAnsi="PT Astra Serif" w:cs="PT Astra Serif"/>
          <w:sz w:val="28"/>
          <w:szCs w:val="28"/>
        </w:rPr>
      </w:pPr>
      <w:r w:rsidRPr="00915E71">
        <w:rPr>
          <w:rFonts w:ascii="PT Astra Serif" w:hAnsi="PT Astra Serif" w:cs="PT Astra Serif"/>
          <w:sz w:val="28"/>
          <w:szCs w:val="28"/>
        </w:rPr>
        <w:t>2) родители погибшего (умершего) участника специальной военной операции;</w:t>
      </w:r>
    </w:p>
    <w:p w:rsidR="00915E71" w:rsidRPr="00915E71" w:rsidRDefault="00915E71" w:rsidP="00915E71">
      <w:pPr>
        <w:ind w:firstLine="708"/>
        <w:jc w:val="both"/>
        <w:rPr>
          <w:rFonts w:ascii="PT Astra Serif" w:hAnsi="PT Astra Serif" w:cs="PT Astra Serif"/>
          <w:sz w:val="28"/>
          <w:szCs w:val="28"/>
        </w:rPr>
      </w:pPr>
      <w:r w:rsidRPr="00915E71">
        <w:rPr>
          <w:rFonts w:ascii="PT Astra Serif" w:hAnsi="PT Astra Serif" w:cs="PT Astra Serif"/>
          <w:sz w:val="28"/>
          <w:szCs w:val="28"/>
        </w:rPr>
        <w:t>3) дети погибшего (умершего) участника специальной военной операции и дети супруги (супруга), состоявшей (состоявшего) в браке с погибших (умершим) участником специальной военной операции, заключённом в органах записи актов гражданского состояния, не являющиеся детьми погибшего (умершего)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обучающиеся в образовательных организациях по очной форме обучения, — до окончания обучения, но не более чем до достижения ими возраста 23 лет.</w:t>
      </w:r>
    </w:p>
    <w:p w:rsidR="00915E71" w:rsidRPr="00915E71" w:rsidRDefault="00915E71" w:rsidP="00915E71">
      <w:pPr>
        <w:ind w:firstLine="708"/>
        <w:jc w:val="both"/>
        <w:rPr>
          <w:rFonts w:ascii="PT Astra Serif" w:hAnsi="PT Astra Serif" w:cs="PT Astra Serif"/>
          <w:sz w:val="28"/>
          <w:szCs w:val="28"/>
        </w:rPr>
      </w:pPr>
      <w:r w:rsidRPr="00915E71">
        <w:rPr>
          <w:rFonts w:ascii="PT Astra Serif" w:hAnsi="PT Astra Serif" w:cs="PT Astra Serif"/>
          <w:sz w:val="28"/>
          <w:szCs w:val="28"/>
        </w:rPr>
        <w:t xml:space="preserve">В </w:t>
      </w:r>
      <w:r w:rsidRPr="00C80B76">
        <w:rPr>
          <w:rFonts w:ascii="PT Astra Serif" w:hAnsi="PT Astra Serif" w:cs="PT Astra Serif"/>
          <w:sz w:val="28"/>
          <w:szCs w:val="28"/>
        </w:rPr>
        <w:t>2023-2025 годах</w:t>
      </w:r>
      <w:r>
        <w:rPr>
          <w:rFonts w:ascii="PT Astra Serif" w:hAnsi="PT Astra Serif" w:cs="PT Astra Serif"/>
          <w:sz w:val="28"/>
          <w:szCs w:val="28"/>
        </w:rPr>
        <w:t xml:space="preserve"> </w:t>
      </w:r>
      <w:r w:rsidRPr="00915E71">
        <w:rPr>
          <w:rFonts w:ascii="PT Astra Serif" w:hAnsi="PT Astra Serif" w:cs="PT Astra Serif"/>
          <w:sz w:val="28"/>
          <w:szCs w:val="28"/>
        </w:rPr>
        <w:t xml:space="preserve">члены семей погибших (умерших) участников специальной военной операции проживающие на территории муниципального образования «Вешкаймский район» Ульяновской области имеют право: </w:t>
      </w:r>
    </w:p>
    <w:p w:rsidR="00915E71" w:rsidRPr="00915E71" w:rsidRDefault="00915E71" w:rsidP="00915E71">
      <w:pPr>
        <w:ind w:firstLine="708"/>
        <w:jc w:val="both"/>
        <w:rPr>
          <w:rFonts w:ascii="PT Astra Serif" w:hAnsi="PT Astra Serif" w:cs="PT Astra Serif"/>
          <w:sz w:val="28"/>
          <w:szCs w:val="28"/>
        </w:rPr>
      </w:pPr>
      <w:r w:rsidRPr="00915E71">
        <w:rPr>
          <w:rFonts w:ascii="PT Astra Serif" w:hAnsi="PT Astra Serif" w:cs="PT Astra Serif"/>
          <w:sz w:val="28"/>
          <w:szCs w:val="28"/>
        </w:rPr>
        <w:t>1) на бесплатное получение услуг в муниципальных учреждениях, являющихся физкультурно-спортивными организациями;</w:t>
      </w:r>
    </w:p>
    <w:p w:rsidR="00915E71" w:rsidRPr="00915E71" w:rsidRDefault="00915E71" w:rsidP="00915E71">
      <w:pPr>
        <w:ind w:firstLine="708"/>
        <w:jc w:val="both"/>
        <w:rPr>
          <w:rFonts w:ascii="PT Astra Serif" w:hAnsi="PT Astra Serif" w:cs="PT Astra Serif"/>
          <w:sz w:val="28"/>
          <w:szCs w:val="28"/>
        </w:rPr>
      </w:pPr>
      <w:r w:rsidRPr="00915E71">
        <w:rPr>
          <w:rFonts w:ascii="PT Astra Serif" w:hAnsi="PT Astra Serif" w:cs="PT Astra Serif"/>
          <w:sz w:val="28"/>
          <w:szCs w:val="28"/>
        </w:rPr>
        <w:t>2) на получение бесплатного питания в период обучения по основным образовательным программам в муниципальных образовательных организациях, находящихся на территории муниципального образования «Вешкаймский район» Ульяновской области;</w:t>
      </w:r>
    </w:p>
    <w:p w:rsidR="00915E71" w:rsidRPr="00915E71" w:rsidRDefault="00915E71" w:rsidP="00915E71">
      <w:pPr>
        <w:ind w:firstLine="708"/>
        <w:jc w:val="both"/>
        <w:rPr>
          <w:rFonts w:ascii="PT Astra Serif" w:hAnsi="PT Astra Serif" w:cs="PT Astra Serif"/>
          <w:sz w:val="28"/>
          <w:szCs w:val="28"/>
        </w:rPr>
      </w:pPr>
      <w:r w:rsidRPr="00915E71">
        <w:rPr>
          <w:rFonts w:ascii="PT Astra Serif" w:hAnsi="PT Astra Serif" w:cs="PT Astra Serif"/>
          <w:sz w:val="28"/>
          <w:szCs w:val="28"/>
        </w:rPr>
        <w:t>3) не вносить плату за просмотр и уход за детьми, законными представителями которых они являются, посещающими муниципальные образовательные организации, реализующие образовательную программу дошкольного образования;</w:t>
      </w:r>
    </w:p>
    <w:p w:rsidR="00915E71" w:rsidRPr="00915E71" w:rsidRDefault="00915E71" w:rsidP="00915E71">
      <w:pPr>
        <w:ind w:firstLine="708"/>
        <w:jc w:val="both"/>
        <w:rPr>
          <w:rFonts w:ascii="PT Astra Serif" w:hAnsi="PT Astra Serif" w:cs="PT Astra Serif"/>
          <w:sz w:val="28"/>
          <w:szCs w:val="28"/>
        </w:rPr>
      </w:pPr>
      <w:r w:rsidRPr="00915E71">
        <w:rPr>
          <w:rFonts w:ascii="PT Astra Serif" w:hAnsi="PT Astra Serif" w:cs="PT Astra Serif"/>
          <w:sz w:val="28"/>
          <w:szCs w:val="28"/>
        </w:rPr>
        <w:t>4) на бесплатное обучение в муниципальных образовательных организациях, находящихся    на     территории     муниципального образования «Вешкаймский район» Ульяновской области, по дополнительным общеобразовательным программам;</w:t>
      </w:r>
    </w:p>
    <w:p w:rsidR="00915E71" w:rsidRPr="00915E71" w:rsidRDefault="00915E71" w:rsidP="00915E71">
      <w:pPr>
        <w:ind w:firstLine="708"/>
        <w:jc w:val="both"/>
        <w:rPr>
          <w:rFonts w:ascii="PT Astra Serif" w:hAnsi="PT Astra Serif" w:cs="PT Astra Serif"/>
          <w:sz w:val="28"/>
          <w:szCs w:val="28"/>
        </w:rPr>
      </w:pPr>
      <w:r w:rsidRPr="00915E71">
        <w:rPr>
          <w:rFonts w:ascii="PT Astra Serif" w:hAnsi="PT Astra Serif" w:cs="PT Astra Serif"/>
          <w:sz w:val="28"/>
          <w:szCs w:val="28"/>
        </w:rPr>
        <w:t>5) на получение во внеочередном порядке направления в муниципальные образовательные организации, реализующие образовательную программу дошкольного образования, на ребёнка по достижении им возраста полутора лет при условии наличия в таких образовательных организациях свободных мест;</w:t>
      </w:r>
    </w:p>
    <w:p w:rsidR="00915E71" w:rsidRPr="00915E71" w:rsidRDefault="00915E71" w:rsidP="00915E71">
      <w:pPr>
        <w:ind w:firstLine="708"/>
        <w:jc w:val="both"/>
        <w:rPr>
          <w:rFonts w:ascii="PT Astra Serif" w:hAnsi="PT Astra Serif" w:cs="PT Astra Serif"/>
          <w:sz w:val="28"/>
          <w:szCs w:val="28"/>
        </w:rPr>
      </w:pPr>
      <w:r w:rsidRPr="00915E71">
        <w:rPr>
          <w:rFonts w:ascii="PT Astra Serif" w:hAnsi="PT Astra Serif" w:cs="PT Astra Serif"/>
          <w:sz w:val="28"/>
          <w:szCs w:val="28"/>
        </w:rPr>
        <w:t>6) на перевод внеочередном порядке в другую наиболее приближённую к месту жительства членов семьи погибшего (умершего) участника специальной военной операции муниципальную образовательную организацию при условии наличия в такой образовательной организации свободных мест;</w:t>
      </w:r>
    </w:p>
    <w:p w:rsidR="00C80B76" w:rsidRPr="00F77220" w:rsidRDefault="00915E71" w:rsidP="00F77220">
      <w:pPr>
        <w:ind w:firstLine="708"/>
        <w:jc w:val="both"/>
        <w:rPr>
          <w:rFonts w:ascii="PT Astra Serif" w:hAnsi="PT Astra Serif" w:cs="PT Astra Serif"/>
          <w:sz w:val="28"/>
          <w:szCs w:val="28"/>
        </w:rPr>
      </w:pPr>
      <w:r w:rsidRPr="00915E71">
        <w:rPr>
          <w:rFonts w:ascii="PT Astra Serif" w:hAnsi="PT Astra Serif" w:cs="PT Astra Serif"/>
          <w:sz w:val="28"/>
          <w:szCs w:val="28"/>
        </w:rPr>
        <w:t>7) на зачисление в первоочередном порядке в группы продлённого дня.</w:t>
      </w:r>
      <w:r>
        <w:rPr>
          <w:rFonts w:ascii="PT Astra Serif" w:hAnsi="PT Astra Serif" w:cs="PT Astra Serif"/>
          <w:sz w:val="28"/>
          <w:szCs w:val="28"/>
        </w:rPr>
        <w:t>»</w:t>
      </w:r>
      <w:r w:rsidR="00F72ACD">
        <w:rPr>
          <w:rFonts w:ascii="PT Astra Serif" w:hAnsi="PT Astra Serif" w:cs="PT Astra Serif"/>
          <w:sz w:val="28"/>
          <w:szCs w:val="28"/>
        </w:rPr>
        <w:t>.</w:t>
      </w:r>
    </w:p>
    <w:p w:rsidR="00B15553" w:rsidRDefault="001170ED">
      <w:pPr>
        <w:jc w:val="both"/>
        <w:rPr>
          <w:rFonts w:ascii="PT Astra Serif" w:hAnsi="PT Astra Serif"/>
        </w:rPr>
      </w:pPr>
      <w:r>
        <w:rPr>
          <w:rFonts w:ascii="PT Astra Serif" w:hAnsi="PT Astra Serif" w:cs="PT Astra Serif"/>
          <w:sz w:val="28"/>
          <w:szCs w:val="28"/>
        </w:rPr>
        <w:tab/>
        <w:t>2. Настоящее постановление вступает в силу на следующий день после дня его обнародования.</w:t>
      </w:r>
    </w:p>
    <w:p w:rsidR="00B15553" w:rsidRDefault="00B15553">
      <w:pPr>
        <w:jc w:val="both"/>
        <w:rPr>
          <w:rFonts w:ascii="PT Astra Serif" w:hAnsi="PT Astra Serif" w:cs="PT Astra Serif"/>
          <w:color w:val="000000"/>
          <w:sz w:val="28"/>
          <w:szCs w:val="28"/>
        </w:rPr>
      </w:pPr>
    </w:p>
    <w:p w:rsidR="00B15553" w:rsidRDefault="00B15553">
      <w:pPr>
        <w:jc w:val="both"/>
        <w:rPr>
          <w:rFonts w:ascii="PT Astra Serif" w:hAnsi="PT Astra Serif" w:cs="PT Astra Serif"/>
          <w:color w:val="000000"/>
          <w:sz w:val="28"/>
          <w:szCs w:val="28"/>
        </w:rPr>
      </w:pPr>
    </w:p>
    <w:p w:rsidR="00B15553" w:rsidRDefault="00B15553">
      <w:pPr>
        <w:jc w:val="both"/>
        <w:rPr>
          <w:rFonts w:ascii="PT Astra Serif" w:hAnsi="PT Astra Serif" w:cs="PT Astra Serif"/>
          <w:color w:val="000000"/>
          <w:sz w:val="28"/>
          <w:szCs w:val="28"/>
        </w:rPr>
      </w:pPr>
    </w:p>
    <w:p w:rsidR="00B15553" w:rsidRDefault="001170ED">
      <w:pPr>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Глава администрации </w:t>
      </w:r>
      <w:r w:rsidR="00F72ACD">
        <w:rPr>
          <w:rFonts w:ascii="PT Astra Serif" w:hAnsi="PT Astra Serif" w:cs="PT Astra Serif"/>
          <w:color w:val="000000"/>
          <w:sz w:val="28"/>
          <w:szCs w:val="28"/>
        </w:rPr>
        <w:tab/>
      </w:r>
      <w:r w:rsidR="00F72ACD">
        <w:rPr>
          <w:rFonts w:ascii="PT Astra Serif" w:hAnsi="PT Astra Serif" w:cs="PT Astra Serif"/>
          <w:color w:val="000000"/>
          <w:sz w:val="28"/>
          <w:szCs w:val="28"/>
        </w:rPr>
        <w:tab/>
      </w:r>
      <w:r w:rsidR="00F72ACD">
        <w:rPr>
          <w:rFonts w:ascii="PT Astra Serif" w:hAnsi="PT Astra Serif" w:cs="PT Astra Serif"/>
          <w:color w:val="000000"/>
          <w:sz w:val="28"/>
          <w:szCs w:val="28"/>
        </w:rPr>
        <w:tab/>
      </w:r>
      <w:r w:rsidR="003C1C58">
        <w:rPr>
          <w:rFonts w:ascii="PT Astra Serif" w:hAnsi="PT Astra Serif" w:cs="PT Astra Serif"/>
          <w:color w:val="000000"/>
          <w:sz w:val="28"/>
          <w:szCs w:val="28"/>
        </w:rPr>
        <w:tab/>
      </w:r>
      <w:r w:rsidR="003C1C58">
        <w:rPr>
          <w:rFonts w:ascii="PT Astra Serif" w:hAnsi="PT Astra Serif" w:cs="PT Astra Serif"/>
          <w:color w:val="000000"/>
          <w:sz w:val="28"/>
          <w:szCs w:val="28"/>
        </w:rPr>
        <w:tab/>
      </w:r>
      <w:r w:rsidR="003C1C58">
        <w:rPr>
          <w:rFonts w:ascii="PT Astra Serif" w:hAnsi="PT Astra Serif" w:cs="PT Astra Serif"/>
          <w:color w:val="000000"/>
          <w:sz w:val="28"/>
          <w:szCs w:val="28"/>
        </w:rPr>
        <w:tab/>
      </w:r>
      <w:r w:rsidR="003C1C58">
        <w:rPr>
          <w:rFonts w:ascii="PT Astra Serif" w:hAnsi="PT Astra Serif" w:cs="PT Astra Serif"/>
          <w:color w:val="000000"/>
          <w:sz w:val="28"/>
          <w:szCs w:val="28"/>
        </w:rPr>
        <w:tab/>
      </w:r>
      <w:proofErr w:type="gramStart"/>
      <w:r w:rsidR="003C1C58">
        <w:rPr>
          <w:rFonts w:ascii="PT Astra Serif" w:hAnsi="PT Astra Serif" w:cs="PT Astra Serif"/>
          <w:color w:val="000000"/>
          <w:sz w:val="28"/>
          <w:szCs w:val="28"/>
        </w:rPr>
        <w:tab/>
        <w:t xml:space="preserve">  </w:t>
      </w:r>
      <w:r>
        <w:rPr>
          <w:rFonts w:ascii="PT Astra Serif" w:hAnsi="PT Astra Serif" w:cs="PT Astra Serif"/>
          <w:color w:val="000000"/>
          <w:sz w:val="28"/>
          <w:szCs w:val="28"/>
        </w:rPr>
        <w:t>Т.Н.</w:t>
      </w:r>
      <w:proofErr w:type="gramEnd"/>
      <w:r>
        <w:rPr>
          <w:rFonts w:ascii="PT Astra Serif" w:hAnsi="PT Astra Serif" w:cs="PT Astra Serif"/>
          <w:color w:val="000000"/>
          <w:sz w:val="28"/>
          <w:szCs w:val="28"/>
        </w:rPr>
        <w:t xml:space="preserve"> Стельмах</w:t>
      </w:r>
    </w:p>
    <w:sectPr w:rsidR="00B15553">
      <w:headerReference w:type="default" r:id="rId9"/>
      <w:headerReference w:type="first" r:id="rId10"/>
      <w:pgSz w:w="11906" w:h="16838"/>
      <w:pgMar w:top="1041" w:right="567" w:bottom="1134" w:left="1701" w:header="413"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8BB" w:rsidRDefault="002228BB">
      <w:r>
        <w:separator/>
      </w:r>
    </w:p>
  </w:endnote>
  <w:endnote w:type="continuationSeparator" w:id="0">
    <w:p w:rsidR="002228BB" w:rsidRDefault="0022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8BB" w:rsidRDefault="002228BB">
      <w:r>
        <w:separator/>
      </w:r>
    </w:p>
  </w:footnote>
  <w:footnote w:type="continuationSeparator" w:id="0">
    <w:p w:rsidR="002228BB" w:rsidRDefault="00222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53" w:rsidRPr="00801D7B" w:rsidRDefault="001170ED">
    <w:pPr>
      <w:pStyle w:val="Header1"/>
      <w:jc w:val="center"/>
      <w:rPr>
        <w:sz w:val="28"/>
        <w:szCs w:val="28"/>
      </w:rPr>
    </w:pPr>
    <w:r w:rsidRPr="00801D7B">
      <w:rPr>
        <w:sz w:val="28"/>
        <w:szCs w:val="28"/>
      </w:rPr>
      <w:fldChar w:fldCharType="begin"/>
    </w:r>
    <w:r w:rsidRPr="00801D7B">
      <w:rPr>
        <w:sz w:val="28"/>
        <w:szCs w:val="28"/>
      </w:rPr>
      <w:instrText xml:space="preserve"> PAGE </w:instrText>
    </w:r>
    <w:r w:rsidRPr="00801D7B">
      <w:rPr>
        <w:sz w:val="28"/>
        <w:szCs w:val="28"/>
      </w:rPr>
      <w:fldChar w:fldCharType="separate"/>
    </w:r>
    <w:r w:rsidRPr="00801D7B">
      <w:rPr>
        <w:sz w:val="28"/>
        <w:szCs w:val="28"/>
      </w:rPr>
      <w:t>2</w:t>
    </w:r>
    <w:r w:rsidRPr="00801D7B">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553" w:rsidRDefault="00B15553">
    <w:pPr>
      <w:pStyle w:val="Header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FFFFFF7D"/>
    <w:multiLevelType w:val="singleLevel"/>
    <w:tmpl w:val="82B6E10C"/>
    <w:lvl w:ilvl="0">
      <w:start w:val="1"/>
      <w:numFmt w:val="decimal"/>
      <w:lvlText w:val="%1."/>
      <w:lvlJc w:val="left"/>
      <w:pPr>
        <w:tabs>
          <w:tab w:val="num" w:pos="1209"/>
        </w:tabs>
        <w:ind w:left="1209" w:hanging="360"/>
      </w:pPr>
    </w:lvl>
  </w:abstractNum>
  <w:abstractNum w:abstractNumId="2" w15:restartNumberingAfterBreak="0">
    <w:nsid w:val="FFFFFF82"/>
    <w:multiLevelType w:val="singleLevel"/>
    <w:tmpl w:val="E7AAE14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0F26A80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53208E"/>
    <w:multiLevelType w:val="multilevel"/>
    <w:tmpl w:val="0053208E"/>
    <w:lvl w:ilvl="0">
      <w:start w:val="1"/>
      <w:numFmt w:val="none"/>
      <w:pStyle w:val="Heading7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5" w15:restartNumberingAfterBreak="0">
    <w:nsid w:val="71B63C77"/>
    <w:multiLevelType w:val="singleLevel"/>
    <w:tmpl w:val="71B63C77"/>
    <w:lvl w:ilvl="0">
      <w:start w:val="2"/>
      <w:numFmt w:val="decimal"/>
      <w:suff w:val="space"/>
      <w:lvlText w:val="%1."/>
      <w:lvlJc w:val="left"/>
    </w:lvl>
  </w:abstractNum>
  <w:abstractNum w:abstractNumId="6" w15:restartNumberingAfterBreak="0">
    <w:nsid w:val="795801E1"/>
    <w:multiLevelType w:val="hybridMultilevel"/>
    <w:tmpl w:val="EEE09EC8"/>
    <w:lvl w:ilvl="0" w:tplc="6A4086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textFit" w:percent="194"/>
  <w:proofState w:spelling="clean" w:grammar="clean"/>
  <w:defaultTabStop w:val="708"/>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6B"/>
    <w:rsid w:val="000415E9"/>
    <w:rsid w:val="000573F9"/>
    <w:rsid w:val="000C2C74"/>
    <w:rsid w:val="001170ED"/>
    <w:rsid w:val="00146B86"/>
    <w:rsid w:val="002228BB"/>
    <w:rsid w:val="00244118"/>
    <w:rsid w:val="00260BEE"/>
    <w:rsid w:val="003C1C58"/>
    <w:rsid w:val="0047076F"/>
    <w:rsid w:val="005843C1"/>
    <w:rsid w:val="005A3D0F"/>
    <w:rsid w:val="005F08FD"/>
    <w:rsid w:val="007200C2"/>
    <w:rsid w:val="00801D7B"/>
    <w:rsid w:val="00915E71"/>
    <w:rsid w:val="00933C6B"/>
    <w:rsid w:val="00957893"/>
    <w:rsid w:val="009B18C8"/>
    <w:rsid w:val="00A25853"/>
    <w:rsid w:val="00A25C4D"/>
    <w:rsid w:val="00A746A9"/>
    <w:rsid w:val="00B15553"/>
    <w:rsid w:val="00BC04B3"/>
    <w:rsid w:val="00BE664F"/>
    <w:rsid w:val="00C80B76"/>
    <w:rsid w:val="00D751B1"/>
    <w:rsid w:val="00E429B5"/>
    <w:rsid w:val="00ED77C6"/>
    <w:rsid w:val="00F231C4"/>
    <w:rsid w:val="00F72ACD"/>
    <w:rsid w:val="00F77220"/>
    <w:rsid w:val="03393105"/>
    <w:rsid w:val="087A5175"/>
    <w:rsid w:val="0C0B6AF2"/>
    <w:rsid w:val="0C9456E7"/>
    <w:rsid w:val="1396046A"/>
    <w:rsid w:val="16543A36"/>
    <w:rsid w:val="199306BA"/>
    <w:rsid w:val="1C747D41"/>
    <w:rsid w:val="1D4956B8"/>
    <w:rsid w:val="1DC32E76"/>
    <w:rsid w:val="1E4310B5"/>
    <w:rsid w:val="1FF105F0"/>
    <w:rsid w:val="327E35AA"/>
    <w:rsid w:val="32EA4D9B"/>
    <w:rsid w:val="36EA20C7"/>
    <w:rsid w:val="3B105FD3"/>
    <w:rsid w:val="3FA55BCF"/>
    <w:rsid w:val="45947EC1"/>
    <w:rsid w:val="5AD33379"/>
    <w:rsid w:val="61282E86"/>
    <w:rsid w:val="61F7783E"/>
    <w:rsid w:val="6508225B"/>
    <w:rsid w:val="6F674856"/>
    <w:rsid w:val="73574733"/>
    <w:rsid w:val="766756CE"/>
    <w:rsid w:val="79CC22E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DA67"/>
  <w15:docId w15:val="{D1F0B18B-5B2B-46A4-83AA-018A1D3E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3" w:qFormat="1"/>
    <w:lsdException w:name="toc 6" w:qFormat="1"/>
    <w:lsdException w:name="toc 9" w:qFormat="1"/>
    <w:lsdException w:name="header" w:qFormat="1"/>
    <w:lsdException w:name="index heading" w:qFormat="1"/>
    <w:lsdException w:name="caption" w:qFormat="1"/>
    <w:lsdException w:name="table of figures" w:qFormat="1"/>
    <w:lsdException w:name="envelope address" w:qFormat="1"/>
    <w:lsdException w:name="footnote reference" w:qFormat="1"/>
    <w:lsdException w:name="page number" w:qFormat="1"/>
    <w:lsdException w:name="toa heading" w:qFormat="1"/>
    <w:lsdException w:name="List" w:qFormat="1"/>
    <w:lsdException w:name="List Bullet" w:qFormat="1"/>
    <w:lsdException w:name="List Bullet 3" w:qFormat="1"/>
    <w:lsdException w:name="List Number 4" w:qFormat="1"/>
    <w:lsdException w:name="Title" w:qFormat="1"/>
    <w:lsdException w:name="Default Paragraph Font" w:semiHidden="1" w:uiPriority="1" w:unhideWhenUsed="1"/>
    <w:lsdException w:name="Body Text" w:qFormat="1"/>
    <w:lsdException w:name="Body Text Indent" w:qFormat="1"/>
    <w:lsdException w:name="Subtitle" w:qFormat="1"/>
    <w:lsdException w:name="Note Heading"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qFormat="1"/>
    <w:lsdException w:name="Table Colorful 1" w:semiHidden="1" w:unhideWhenUsed="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lsdException w:name="Table Columns 3" w:semiHidden="1" w:unhideWhenUsed="1" w:qFormat="1"/>
    <w:lsdException w:name="Table Columns 4" w:semiHidden="1" w:unhideWhenUsed="1"/>
    <w:lsdException w:name="Table Columns 5" w:semiHidden="1" w:unhideWhenUsed="1" w:qFormat="1"/>
    <w:lsdException w:name="Table Grid 1" w:semiHidden="1" w:unhideWhenUsed="1" w:qFormat="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lsdException w:name="Table List 1" w:semiHidden="1" w:unhideWhenUsed="1"/>
    <w:lsdException w:name="Table List 2" w:semiHidden="1" w:unhideWhenUsed="1" w:qFormat="1"/>
    <w:lsdException w:name="Table List 3" w:semiHidden="1" w:unhideWhenUsed="1"/>
    <w:lsdException w:name="Table List 4" w:semiHidden="1" w:unhideWhenUsed="1" w:qFormat="1"/>
    <w:lsdException w:name="Table List 5" w:semiHidden="1" w:unhideWhenUsed="1" w:qFormat="1"/>
    <w:lsdException w:name="Table List 6" w:semiHidden="1" w:unhideWhenUsed="1"/>
    <w:lsdException w:name="Table List 7" w:semiHidden="1" w:unhideWhenUsed="1" w:qFormat="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lsdException w:name="Table Subtle 2" w:semiHidden="1" w:unhideWhenUsed="1" w:qFormat="1"/>
    <w:lsdException w:name="Table Web 1" w:semiHidden="1" w:unhideWhenUsed="1"/>
    <w:lsdException w:name="Table Web 2" w:semiHidden="1" w:unhideWhenUsed="1" w:qFormat="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qFormat="1"/>
    <w:lsdException w:name="Light List" w:uiPriority="61"/>
    <w:lsdException w:name="Light Grid" w:uiPriority="62"/>
    <w:lsdException w:name="Medium Shading 1" w:uiPriority="63" w:qFormat="1"/>
    <w:lsdException w:name="Medium Shading 2" w:uiPriority="64"/>
    <w:lsdException w:name="Medium List 1" w:uiPriority="65"/>
    <w:lsdException w:name="Medium List 2" w:uiPriority="66"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qFormat="1"/>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qFormat="1"/>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pPr>
      <w:jc w:val="center"/>
    </w:pPr>
    <w:rPr>
      <w:b/>
      <w:bCs/>
      <w:sz w:val="28"/>
    </w:rPr>
  </w:style>
  <w:style w:type="paragraph" w:styleId="a5">
    <w:name w:val="Body Text Indent"/>
    <w:basedOn w:val="a"/>
    <w:qFormat/>
    <w:pPr>
      <w:widowControl w:val="0"/>
      <w:spacing w:after="120" w:line="480" w:lineRule="auto"/>
    </w:pPr>
    <w:rPr>
      <w:rFonts w:ascii="Arial" w:eastAsia="Lucida Sans Unicode" w:hAnsi="Arial" w:cs="Arial"/>
      <w:kern w:val="2"/>
      <w:sz w:val="20"/>
    </w:rPr>
  </w:style>
  <w:style w:type="paragraph" w:styleId="a6">
    <w:name w:val="caption"/>
    <w:basedOn w:val="a"/>
    <w:next w:val="a"/>
    <w:qFormat/>
    <w:rPr>
      <w:rFonts w:cs="Tahoma"/>
    </w:rPr>
  </w:style>
  <w:style w:type="character" w:styleId="a7">
    <w:name w:val="footnote reference"/>
    <w:qFormat/>
    <w:rPr>
      <w:vertAlign w:val="superscript"/>
    </w:rPr>
  </w:style>
  <w:style w:type="paragraph" w:styleId="a8">
    <w:name w:val="header"/>
    <w:basedOn w:val="a9"/>
    <w:qFormat/>
    <w:pPr>
      <w:suppressLineNumbers/>
      <w:tabs>
        <w:tab w:val="center" w:pos="4819"/>
        <w:tab w:val="right" w:pos="9638"/>
      </w:tabs>
    </w:pPr>
  </w:style>
  <w:style w:type="paragraph" w:customStyle="1" w:styleId="a9">
    <w:name w:val="Колонтитул"/>
    <w:basedOn w:val="a"/>
    <w:qFormat/>
  </w:style>
  <w:style w:type="character" w:styleId="aa">
    <w:name w:val="Hyperlink"/>
    <w:qFormat/>
    <w:rPr>
      <w:color w:val="0000FF"/>
      <w:u w:val="single"/>
    </w:rPr>
  </w:style>
  <w:style w:type="paragraph" w:styleId="1">
    <w:name w:val="index 1"/>
    <w:basedOn w:val="a"/>
    <w:next w:val="a"/>
    <w:qFormat/>
  </w:style>
  <w:style w:type="paragraph" w:styleId="ab">
    <w:name w:val="index heading"/>
    <w:basedOn w:val="a"/>
    <w:next w:val="1"/>
    <w:qFormat/>
    <w:pPr>
      <w:suppressLineNumbers/>
    </w:pPr>
    <w:rPr>
      <w:rFonts w:ascii="PT Astra Serif" w:hAnsi="PT Astra Serif" w:cs="Mangal"/>
    </w:rPr>
  </w:style>
  <w:style w:type="paragraph" w:styleId="ac">
    <w:name w:val="List"/>
    <w:basedOn w:val="a4"/>
    <w:qFormat/>
    <w:pPr>
      <w:widowControl w:val="0"/>
      <w:spacing w:after="120"/>
      <w:jc w:val="left"/>
    </w:pPr>
    <w:rPr>
      <w:rFonts w:eastAsia="Lucida Sans Unicode" w:cs="Mangal"/>
      <w:b w:val="0"/>
      <w:bCs w:val="0"/>
      <w:kern w:val="2"/>
      <w:sz w:val="24"/>
      <w:lang w:bidi="hi-IN"/>
    </w:rPr>
  </w:style>
  <w:style w:type="paragraph" w:styleId="ad">
    <w:name w:val="Normal (Web)"/>
    <w:basedOn w:val="a"/>
    <w:qFormat/>
    <w:pPr>
      <w:widowControl w:val="0"/>
      <w:spacing w:before="280" w:after="280"/>
    </w:pPr>
    <w:rPr>
      <w:rFonts w:eastAsia="Lucida Sans Unicode"/>
      <w:kern w:val="2"/>
    </w:rPr>
  </w:style>
  <w:style w:type="character" w:styleId="ae">
    <w:name w:val="page number"/>
    <w:qFormat/>
  </w:style>
  <w:style w:type="character" w:styleId="af">
    <w:name w:val="Strong"/>
    <w:qFormat/>
    <w:rPr>
      <w:b/>
      <w:bCs/>
    </w:rPr>
  </w:style>
  <w:style w:type="paragraph" w:styleId="af0">
    <w:name w:val="Subtitle"/>
    <w:basedOn w:val="10"/>
    <w:next w:val="a4"/>
    <w:qFormat/>
    <w:pPr>
      <w:jc w:val="center"/>
    </w:pPr>
    <w:rPr>
      <w:rFonts w:cs="Times New Roman"/>
      <w:i/>
      <w:iCs/>
    </w:rPr>
  </w:style>
  <w:style w:type="paragraph" w:customStyle="1" w:styleId="10">
    <w:name w:val="Заголовок1"/>
    <w:next w:val="a4"/>
    <w:qFormat/>
    <w:pPr>
      <w:suppressAutoHyphens/>
    </w:pPr>
    <w:rPr>
      <w:rFonts w:ascii="Arial" w:eastAsia="Arial" w:hAnsi="Arial"/>
      <w:b/>
      <w:sz w:val="22"/>
      <w:lang w:eastAsia="zh-C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f1">
    <w:name w:val="Нижний колонтитул Знак"/>
    <w:qFormat/>
    <w:rPr>
      <w:sz w:val="24"/>
      <w:szCs w:val="24"/>
    </w:rPr>
  </w:style>
  <w:style w:type="character" w:customStyle="1" w:styleId="af2">
    <w:name w:val="Текст выноски Знак"/>
    <w:qFormat/>
    <w:rPr>
      <w:rFonts w:ascii="Tahoma" w:hAnsi="Tahoma" w:cs="Tahoma"/>
      <w:sz w:val="16"/>
      <w:szCs w:val="16"/>
    </w:rPr>
  </w:style>
  <w:style w:type="character" w:customStyle="1" w:styleId="2">
    <w:name w:val="Заголовок 2 Знак"/>
    <w:qFormat/>
    <w:rPr>
      <w:b/>
      <w:bCs/>
      <w:sz w:val="32"/>
      <w:szCs w:val="24"/>
    </w:rPr>
  </w:style>
  <w:style w:type="character" w:customStyle="1" w:styleId="af3">
    <w:name w:val="Верхний колонтитул Знак"/>
    <w:qFormat/>
    <w:rPr>
      <w:rFonts w:eastAsia="Lucida Sans Unicode"/>
      <w:kern w:val="2"/>
      <w:sz w:val="24"/>
      <w:szCs w:val="24"/>
    </w:rPr>
  </w:style>
  <w:style w:type="character" w:customStyle="1" w:styleId="11">
    <w:name w:val="Основной шрифт абзаца1"/>
    <w:qFormat/>
  </w:style>
  <w:style w:type="character" w:customStyle="1" w:styleId="af4">
    <w:name w:val="Основной текст Знак"/>
    <w:qFormat/>
    <w:rPr>
      <w:b/>
      <w:bCs/>
      <w:sz w:val="28"/>
      <w:szCs w:val="24"/>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af5">
    <w:name w:val="Символ нумерации"/>
    <w:qFormat/>
  </w:style>
  <w:style w:type="character" w:customStyle="1" w:styleId="af6">
    <w:name w:val="Маркеры списка"/>
    <w:qFormat/>
    <w:rPr>
      <w:rFonts w:ascii="OpenSymbol" w:eastAsia="OpenSymbol" w:hAnsi="OpenSymbol" w:cs="OpenSymbol"/>
    </w:rPr>
  </w:style>
  <w:style w:type="character" w:customStyle="1" w:styleId="af7">
    <w:name w:val="Основной текст с отступом Знак"/>
    <w:qFormat/>
    <w:rPr>
      <w:rFonts w:ascii="Arial" w:eastAsia="Lucida Sans Unicode" w:hAnsi="Arial" w:cs="Arial"/>
      <w:kern w:val="2"/>
      <w:szCs w:val="24"/>
    </w:rPr>
  </w:style>
  <w:style w:type="character" w:customStyle="1" w:styleId="12">
    <w:name w:val="Основной текст с отступом Знак1"/>
    <w:qFormat/>
    <w:rPr>
      <w:sz w:val="24"/>
      <w:szCs w:val="24"/>
    </w:rPr>
  </w:style>
  <w:style w:type="character" w:customStyle="1" w:styleId="apple-converted-space">
    <w:name w:val="apple-converted-space"/>
    <w:qFormat/>
  </w:style>
  <w:style w:type="character" w:customStyle="1" w:styleId="af8">
    <w:name w:val="Символ сноски"/>
    <w:qFormat/>
  </w:style>
  <w:style w:type="character" w:customStyle="1" w:styleId="13">
    <w:name w:val="Знак сноски1"/>
    <w:qFormat/>
    <w:rPr>
      <w:vertAlign w:val="superscript"/>
    </w:rPr>
  </w:style>
  <w:style w:type="character" w:customStyle="1" w:styleId="FootnoteCharacters">
    <w:name w:val="Footnote Characters"/>
    <w:qFormat/>
    <w:rPr>
      <w:vertAlign w:val="superscript"/>
    </w:rPr>
  </w:style>
  <w:style w:type="character" w:customStyle="1" w:styleId="af9">
    <w:name w:val="Подзаголовок Знак"/>
    <w:qFormat/>
    <w:rPr>
      <w:rFonts w:ascii="Arial" w:eastAsia="Lucida Sans Unicode" w:hAnsi="Arial" w:cs="Tahoma"/>
      <w:i/>
      <w:iCs/>
      <w:kern w:val="2"/>
      <w:sz w:val="28"/>
      <w:szCs w:val="28"/>
      <w:lang w:eastAsia="zh-CN"/>
    </w:rPr>
  </w:style>
  <w:style w:type="character" w:customStyle="1" w:styleId="afa">
    <w:name w:val="Текст сноски Знак"/>
    <w:qFormat/>
    <w:rPr>
      <w:rFonts w:eastAsia="Lucida Sans Unicode"/>
      <w:kern w:val="2"/>
      <w:lang w:eastAsia="zh-CN"/>
    </w:rPr>
  </w:style>
  <w:style w:type="character" w:customStyle="1" w:styleId="14">
    <w:name w:val="Выделение1"/>
    <w:qFormat/>
    <w:rPr>
      <w:i/>
      <w:iCs/>
    </w:rPr>
  </w:style>
  <w:style w:type="paragraph" w:customStyle="1" w:styleId="15">
    <w:name w:val="Указатель1"/>
    <w:basedOn w:val="a"/>
    <w:qFormat/>
    <w:pPr>
      <w:suppressLineNumbers/>
    </w:pPr>
    <w:rPr>
      <w:rFonts w:cs="Arial"/>
      <w:lang w:val="zh-CN" w:bidi="zh-CN"/>
    </w:rPr>
  </w:style>
  <w:style w:type="paragraph" w:customStyle="1" w:styleId="Heading21">
    <w:name w:val="Heading 21"/>
    <w:basedOn w:val="a"/>
    <w:next w:val="a"/>
    <w:qFormat/>
    <w:pPr>
      <w:keepNext/>
      <w:tabs>
        <w:tab w:val="left" w:pos="0"/>
      </w:tabs>
      <w:jc w:val="center"/>
      <w:outlineLvl w:val="1"/>
    </w:pPr>
    <w:rPr>
      <w:b/>
      <w:bCs/>
      <w:sz w:val="32"/>
    </w:rPr>
  </w:style>
  <w:style w:type="paragraph" w:customStyle="1" w:styleId="Heading71">
    <w:name w:val="Heading 71"/>
    <w:basedOn w:val="a"/>
    <w:next w:val="a"/>
    <w:qFormat/>
    <w:pPr>
      <w:keepNext/>
      <w:numPr>
        <w:numId w:val="1"/>
      </w:numPr>
      <w:ind w:left="7740"/>
      <w:outlineLvl w:val="6"/>
    </w:pPr>
    <w:rPr>
      <w:sz w:val="28"/>
    </w:rPr>
  </w:style>
  <w:style w:type="paragraph" w:customStyle="1" w:styleId="Caption1">
    <w:name w:val="Caption1"/>
    <w:basedOn w:val="a"/>
    <w:qFormat/>
    <w:pPr>
      <w:suppressLineNumbers/>
      <w:spacing w:before="120" w:after="120"/>
    </w:pPr>
    <w:rPr>
      <w:rFonts w:ascii="PT Astra Serif" w:hAnsi="PT Astra Serif" w:cs="Mangal"/>
      <w:i/>
      <w:iCs/>
    </w:rPr>
  </w:style>
  <w:style w:type="paragraph" w:customStyle="1" w:styleId="111">
    <w:name w:val="Указатель111"/>
    <w:basedOn w:val="a"/>
    <w:qFormat/>
    <w:pPr>
      <w:suppressLineNumbers/>
    </w:pPr>
    <w:rPr>
      <w:rFonts w:ascii="PT Astra Serif" w:hAnsi="PT Astra Serif" w:cs="Mangal"/>
      <w:lang w:val="zh-CN" w:bidi="zh-CN"/>
    </w:rPr>
  </w:style>
  <w:style w:type="paragraph" w:customStyle="1" w:styleId="afb">
    <w:name w:val="Содержимое таблицы"/>
    <w:basedOn w:val="a"/>
    <w:qFormat/>
    <w:pPr>
      <w:widowControl w:val="0"/>
      <w:suppressLineNumbers/>
    </w:pPr>
    <w:rPr>
      <w:rFonts w:eastAsia="Lucida Sans Unicode"/>
      <w:kern w:val="2"/>
    </w:rPr>
  </w:style>
  <w:style w:type="paragraph" w:customStyle="1" w:styleId="16">
    <w:name w:val="Без интервала1"/>
    <w:qFormat/>
    <w:pPr>
      <w:suppressAutoHyphens/>
    </w:pPr>
    <w:rPr>
      <w:rFonts w:ascii="Calibri" w:eastAsia="Calibri" w:hAnsi="Calibri" w:cs="Calibri"/>
      <w:sz w:val="22"/>
      <w:szCs w:val="22"/>
      <w:lang w:eastAsia="zh-CN"/>
    </w:rPr>
  </w:style>
  <w:style w:type="paragraph" w:customStyle="1" w:styleId="afc">
    <w:name w:val="Верхний и нижний колонтитулы"/>
    <w:basedOn w:val="a"/>
    <w:qFormat/>
    <w:pPr>
      <w:suppressLineNumbers/>
      <w:tabs>
        <w:tab w:val="center" w:pos="4819"/>
        <w:tab w:val="right" w:pos="9638"/>
      </w:tabs>
    </w:pPr>
  </w:style>
  <w:style w:type="paragraph" w:customStyle="1" w:styleId="Header1">
    <w:name w:val="Header1"/>
    <w:basedOn w:val="a"/>
    <w:qFormat/>
    <w:pPr>
      <w:widowControl w:val="0"/>
      <w:suppressLineNumbers/>
      <w:tabs>
        <w:tab w:val="center" w:pos="4818"/>
        <w:tab w:val="right" w:pos="9637"/>
      </w:tabs>
    </w:pPr>
    <w:rPr>
      <w:rFonts w:eastAsia="Lucida Sans Unicode"/>
      <w:kern w:val="2"/>
    </w:rPr>
  </w:style>
  <w:style w:type="paragraph" w:customStyle="1" w:styleId="Footer1">
    <w:name w:val="Footer1"/>
    <w:basedOn w:val="a"/>
    <w:qFormat/>
    <w:pPr>
      <w:tabs>
        <w:tab w:val="center" w:pos="4677"/>
        <w:tab w:val="right" w:pos="9355"/>
      </w:tabs>
    </w:pPr>
  </w:style>
  <w:style w:type="paragraph" w:customStyle="1" w:styleId="17">
    <w:name w:val="Название1"/>
    <w:basedOn w:val="a"/>
    <w:qFormat/>
    <w:pPr>
      <w:widowControl w:val="0"/>
      <w:suppressLineNumbers/>
      <w:spacing w:before="120" w:after="120"/>
    </w:pPr>
    <w:rPr>
      <w:rFonts w:eastAsia="Lucida Sans Unicode" w:cs="Mangal"/>
      <w:i/>
      <w:iCs/>
      <w:kern w:val="2"/>
      <w:lang w:bidi="hi-IN"/>
    </w:rPr>
  </w:style>
  <w:style w:type="paragraph" w:customStyle="1" w:styleId="110">
    <w:name w:val="Указатель11"/>
    <w:basedOn w:val="a"/>
    <w:qFormat/>
    <w:pPr>
      <w:widowControl w:val="0"/>
      <w:suppressLineNumbers/>
    </w:pPr>
    <w:rPr>
      <w:rFonts w:eastAsia="Lucida Sans Unicode" w:cs="Mangal"/>
      <w:kern w:val="2"/>
      <w:lang w:bidi="hi-IN"/>
    </w:rPr>
  </w:style>
  <w:style w:type="paragraph" w:customStyle="1" w:styleId="18">
    <w:name w:val="Цитата1"/>
    <w:basedOn w:val="a"/>
    <w:qFormat/>
    <w:pPr>
      <w:spacing w:line="100" w:lineRule="atLeast"/>
      <w:ind w:left="567" w:right="708" w:firstLine="567"/>
    </w:pPr>
    <w:rPr>
      <w:kern w:val="2"/>
      <w:sz w:val="28"/>
      <w:szCs w:val="20"/>
      <w:lang w:bidi="hi-IN"/>
    </w:rPr>
  </w:style>
  <w:style w:type="paragraph" w:customStyle="1" w:styleId="19">
    <w:name w:val="Абзац списка1"/>
    <w:basedOn w:val="a"/>
    <w:qFormat/>
    <w:pPr>
      <w:widowControl w:val="0"/>
      <w:ind w:left="720"/>
    </w:pPr>
    <w:rPr>
      <w:rFonts w:ascii="Arial" w:eastAsia="Lucida Sans Unicode" w:hAnsi="Arial" w:cs="Arial"/>
      <w:kern w:val="2"/>
      <w:sz w:val="20"/>
    </w:rPr>
  </w:style>
  <w:style w:type="paragraph" w:customStyle="1" w:styleId="ConsPlusNonformat">
    <w:name w:val="ConsPlusNonformat"/>
    <w:next w:val="a"/>
    <w:qFormat/>
    <w:pPr>
      <w:widowControl w:val="0"/>
      <w:suppressAutoHyphens/>
    </w:pPr>
    <w:rPr>
      <w:rFonts w:ascii="Courier New" w:eastAsia="Courier New" w:hAnsi="Courier New" w:cs="Courier New"/>
      <w:lang w:eastAsia="zh-CN"/>
    </w:rPr>
  </w:style>
  <w:style w:type="paragraph" w:customStyle="1" w:styleId="afd">
    <w:name w:val="Заголовок таблицы"/>
    <w:basedOn w:val="afb"/>
    <w:qFormat/>
    <w:pPr>
      <w:jc w:val="center"/>
    </w:pPr>
    <w:rPr>
      <w:rFonts w:ascii="Arial" w:hAnsi="Arial" w:cs="Arial"/>
      <w:b/>
      <w:bCs/>
      <w:sz w:val="20"/>
    </w:rPr>
  </w:style>
  <w:style w:type="paragraph" w:customStyle="1" w:styleId="21">
    <w:name w:val="Основной текст с отступом 21"/>
    <w:basedOn w:val="a"/>
    <w:qFormat/>
    <w:pPr>
      <w:widowControl w:val="0"/>
      <w:ind w:left="284" w:firstLine="425"/>
      <w:jc w:val="both"/>
    </w:pPr>
    <w:rPr>
      <w:rFonts w:ascii="Arial" w:eastAsia="Lucida Sans Unicode" w:hAnsi="Arial" w:cs="Arial"/>
      <w:color w:val="000000"/>
      <w:kern w:val="2"/>
      <w:sz w:val="28"/>
    </w:rPr>
  </w:style>
  <w:style w:type="paragraph" w:customStyle="1" w:styleId="210">
    <w:name w:val="Основной текст 21"/>
    <w:basedOn w:val="a"/>
    <w:qFormat/>
    <w:pPr>
      <w:widowControl w:val="0"/>
      <w:tabs>
        <w:tab w:val="left" w:pos="4395"/>
      </w:tabs>
      <w:jc w:val="center"/>
    </w:pPr>
    <w:rPr>
      <w:rFonts w:ascii="Arial" w:eastAsia="Lucida Sans Unicode" w:hAnsi="Arial" w:cs="Arial"/>
      <w:b/>
      <w:color w:val="000000"/>
      <w:kern w:val="2"/>
      <w:sz w:val="28"/>
    </w:rPr>
  </w:style>
  <w:style w:type="paragraph" w:customStyle="1" w:styleId="ConsPlusDocList">
    <w:name w:val="ConsPlusDocList"/>
    <w:next w:val="a"/>
    <w:qFormat/>
    <w:pPr>
      <w:widowControl w:val="0"/>
      <w:suppressAutoHyphens/>
    </w:pPr>
    <w:rPr>
      <w:rFonts w:ascii="Arial" w:eastAsia="Arial" w:hAnsi="Arial"/>
      <w:lang w:eastAsia="zh-CN"/>
    </w:rPr>
  </w:style>
  <w:style w:type="paragraph" w:customStyle="1" w:styleId="ConsPlusCell">
    <w:name w:val="ConsPlusCell"/>
    <w:next w:val="a"/>
    <w:qFormat/>
    <w:pPr>
      <w:suppressAutoHyphens/>
      <w:spacing w:line="100" w:lineRule="atLeast"/>
    </w:pPr>
    <w:rPr>
      <w:rFonts w:ascii="Times New Roman" w:eastAsia="Lucida Sans Unicode" w:hAnsi="Times New Roman" w:cs="Times New Roman"/>
      <w:kern w:val="2"/>
      <w:sz w:val="24"/>
      <w:szCs w:val="24"/>
      <w:lang w:eastAsia="zh-CN"/>
    </w:rPr>
  </w:style>
  <w:style w:type="paragraph" w:customStyle="1" w:styleId="ConsPlusTitle">
    <w:name w:val="ConsPlusTitle"/>
    <w:next w:val="a"/>
    <w:qFormat/>
    <w:pPr>
      <w:widowControl w:val="0"/>
      <w:suppressAutoHyphens/>
    </w:pPr>
    <w:rPr>
      <w:rFonts w:ascii="Arial" w:eastAsia="Arial" w:hAnsi="Arial"/>
      <w:b/>
      <w:bCs/>
      <w:lang w:eastAsia="zh-CN"/>
    </w:rPr>
  </w:style>
  <w:style w:type="paragraph" w:customStyle="1" w:styleId="20">
    <w:name w:val="Указатель2"/>
    <w:basedOn w:val="a"/>
    <w:qFormat/>
    <w:pPr>
      <w:widowControl w:val="0"/>
      <w:suppressLineNumbers/>
    </w:pPr>
    <w:rPr>
      <w:rFonts w:eastAsia="Lucida Sans Unicode" w:cs="Mangal"/>
      <w:kern w:val="2"/>
    </w:rPr>
  </w:style>
  <w:style w:type="paragraph" w:customStyle="1" w:styleId="FootnoteText1">
    <w:name w:val="Footnote Text1"/>
    <w:basedOn w:val="a"/>
    <w:qFormat/>
    <w:pPr>
      <w:widowControl w:val="0"/>
      <w:suppressLineNumbers/>
      <w:ind w:left="283" w:hanging="283"/>
    </w:pPr>
    <w:rPr>
      <w:rFonts w:eastAsia="Lucida Sans Unicode"/>
      <w:kern w:val="2"/>
      <w:sz w:val="20"/>
      <w:szCs w:val="20"/>
    </w:rPr>
  </w:style>
  <w:style w:type="paragraph" w:customStyle="1" w:styleId="ConsPlusNormal">
    <w:name w:val="ConsPlusNormal"/>
    <w:qFormat/>
    <w:pPr>
      <w:widowControl w:val="0"/>
      <w:suppressAutoHyphens/>
      <w:ind w:firstLine="720"/>
    </w:pPr>
    <w:rPr>
      <w:rFonts w:ascii="Arial" w:eastAsia="Times New Roman" w:hAnsi="Arial"/>
      <w:lang w:eastAsia="zh-CN"/>
    </w:rPr>
  </w:style>
  <w:style w:type="paragraph" w:customStyle="1" w:styleId="afe">
    <w:name w:val="Содержимое врезки"/>
    <w:basedOn w:val="a4"/>
    <w:qFormat/>
    <w:pPr>
      <w:widowControl w:val="0"/>
      <w:spacing w:after="120"/>
      <w:jc w:val="left"/>
    </w:pPr>
    <w:rPr>
      <w:rFonts w:eastAsia="Lucida Sans Unicode"/>
      <w:b w:val="0"/>
      <w:bCs w:val="0"/>
      <w:kern w:val="2"/>
      <w:sz w:val="24"/>
    </w:rPr>
  </w:style>
  <w:style w:type="paragraph" w:styleId="aff">
    <w:name w:val="List Paragraph"/>
    <w:basedOn w:val="a"/>
    <w:uiPriority w:val="1"/>
    <w:qFormat/>
    <w:pPr>
      <w:widowControl w:val="0"/>
      <w:suppressAutoHyphens w:val="0"/>
      <w:autoSpaceDE w:val="0"/>
      <w:autoSpaceDN w:val="0"/>
      <w:ind w:left="137" w:firstLine="728"/>
      <w:jc w:val="both"/>
    </w:pPr>
    <w:rPr>
      <w:rFonts w:ascii="Cambria" w:eastAsia="Cambria" w:hAnsi="Cambria" w:cs="Cambria"/>
      <w:sz w:val="22"/>
      <w:szCs w:val="22"/>
      <w:lang w:eastAsia="en-US"/>
    </w:rPr>
  </w:style>
  <w:style w:type="paragraph" w:styleId="aff0">
    <w:name w:val="footer"/>
    <w:basedOn w:val="a"/>
    <w:link w:val="1a"/>
    <w:rsid w:val="00801D7B"/>
    <w:pPr>
      <w:tabs>
        <w:tab w:val="center" w:pos="4677"/>
        <w:tab w:val="right" w:pos="9355"/>
      </w:tabs>
    </w:pPr>
  </w:style>
  <w:style w:type="character" w:customStyle="1" w:styleId="1a">
    <w:name w:val="Нижний колонтитул Знак1"/>
    <w:basedOn w:val="a0"/>
    <w:link w:val="aff0"/>
    <w:rsid w:val="00801D7B"/>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151B-DAB3-46A5-95DD-E81F818D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1158</Words>
  <Characters>6605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Проект МЦП по коррупции</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МЦП по коррупции</dc:title>
  <dc:creator>User</dc:creator>
  <cp:lastModifiedBy>Men</cp:lastModifiedBy>
  <cp:revision>12</cp:revision>
  <cp:lastPrinted>2025-01-16T12:08:00Z</cp:lastPrinted>
  <dcterms:created xsi:type="dcterms:W3CDTF">2025-01-16T08:59:00Z</dcterms:created>
  <dcterms:modified xsi:type="dcterms:W3CDTF">2025-01-16T12:08:00Z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D5EB331D074C407B9D356D0D8D0E57D5</vt:lpwstr>
  </property>
  <property fmtid="{D5CDD505-2E9C-101B-9397-08002B2CF9AE}" pid="3" name="KSOProductBuildVer">
    <vt:lpwstr>1033-11.2.0.11513</vt:lpwstr>
  </property>
</Properties>
</file>