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56"/>
          <w:szCs w:val="56"/>
        </w:rPr>
      </w:pPr>
      <w:r>
        <w:rPr/>
        <w:drawing>
          <wp:inline distT="0" distB="0" distL="0" distR="0">
            <wp:extent cx="409575" cy="495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6"/>
          <w:tab w:val="left" w:pos="-15" w:leader="none"/>
        </w:tabs>
        <w:spacing w:lineRule="atLeast" w:line="100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РОССИЙСКАЯ ФЕДЕРАЦИЯ</w:t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СОВЕТ ДЕПУТАТОВ МУНИЦИПАЛЬНОГО ОБРАЗОВАНИЯ</w:t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 xml:space="preserve">«ВЕШКАЙМСКИЙ РАЙОН» </w:t>
      </w:r>
    </w:p>
    <w:p>
      <w:pPr>
        <w:pStyle w:val="NoSpacing"/>
        <w:jc w:val="center"/>
        <w:rPr>
          <w:rFonts w:ascii="PT Astra Serif" w:hAnsi="PT Astra Serif" w:cs="PT Astra Serif"/>
          <w:b/>
          <w:b/>
        </w:rPr>
      </w:pPr>
      <w:r>
        <w:rPr>
          <w:rFonts w:cs="PT Astra Serif" w:ascii="PT Astra Serif" w:hAnsi="PT Astra Serif"/>
          <w:b/>
        </w:rPr>
        <w:t>УЛЬЯНОВСКОЙ ОБЛАСТИ</w:t>
      </w:r>
    </w:p>
    <w:p>
      <w:pPr>
        <w:pStyle w:val="NoSpacing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48"/>
          <w:szCs w:val="48"/>
        </w:rPr>
      </w:pPr>
      <w:r>
        <w:rPr>
          <w:rFonts w:cs="PT Astra Serif" w:ascii="PT Astra Serif" w:hAnsi="PT Astra Serif"/>
          <w:b/>
          <w:sz w:val="48"/>
          <w:szCs w:val="48"/>
        </w:rPr>
        <w:t>РЕШЕНИЕ</w:t>
      </w:r>
    </w:p>
    <w:p>
      <w:pPr>
        <w:pStyle w:val="NoSpacing"/>
        <w:jc w:val="center"/>
        <w:rPr>
          <w:rFonts w:ascii="PT Astra Serif" w:hAnsi="PT Astra Serif" w:cs="PT Astra Serif"/>
          <w:b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Spacing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24 марта</w:t>
      </w:r>
      <w:r>
        <w:rPr>
          <w:rFonts w:cs="PT Astra Serif" w:ascii="PT Astra Serif" w:hAnsi="PT Astra Serif"/>
          <w:sz w:val="28"/>
          <w:szCs w:val="28"/>
        </w:rPr>
        <w:t xml:space="preserve"> 202</w:t>
      </w: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                                                                                              № </w:t>
      </w:r>
      <w:r>
        <w:rPr>
          <w:rFonts w:cs="PT Astra Serif" w:ascii="PT Astra Serif" w:hAnsi="PT Astra Serif"/>
          <w:sz w:val="28"/>
          <w:szCs w:val="28"/>
          <w:lang w:val="ru-RU"/>
        </w:rPr>
        <w:t>57/556</w:t>
      </w:r>
    </w:p>
    <w:p>
      <w:pPr>
        <w:pStyle w:val="NoSpacing"/>
        <w:jc w:val="center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>р.п. Вешкайма</w:t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</w:t>
      </w:r>
      <w:r>
        <w:rPr>
          <w:rFonts w:ascii="PT Astra Serif" w:hAnsi="PT Astra Serif"/>
          <w:b/>
          <w:bCs/>
          <w:sz w:val="28"/>
          <w:szCs w:val="28"/>
        </w:rPr>
        <w:t>в области использования особо охраняемых природных территорий местного значения  на территории муниципального образования «Вешкаймский район» Ульяновской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Руководствуясь Федеральным закон</w:t>
      </w:r>
      <w:r>
        <w:rPr>
          <w:rFonts w:cs="PT Astra Serif" w:ascii="PT Astra Serif" w:hAnsi="PT Astra Serif"/>
          <w:sz w:val="28"/>
          <w:szCs w:val="28"/>
          <w:lang w:val="ru-RU"/>
        </w:rPr>
        <w:t>ом</w:t>
      </w:r>
      <w:r>
        <w:rPr>
          <w:rFonts w:cs="PT Astra Serif" w:ascii="PT Astra Serif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«Вешкаймский район» Ульяновской области, Совет депутатов муниципального образования «Вешкаймский район» Ульяновской области решил:</w:t>
      </w:r>
    </w:p>
    <w:p>
      <w:pPr>
        <w:pStyle w:val="Normal"/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Утвердить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прилагаемый к настоящему решению</w:t>
      </w:r>
      <w:r>
        <w:rPr>
          <w:rFonts w:cs="PT Astra Serif" w:ascii="PT Astra Serif" w:hAnsi="PT Astra Serif"/>
          <w:sz w:val="28"/>
          <w:szCs w:val="28"/>
        </w:rPr>
        <w:t xml:space="preserve"> Перечень индикаторов риска нарушения обязательных требований при осуществлении муниципального контроля </w:t>
      </w:r>
      <w:r>
        <w:rPr>
          <w:rFonts w:ascii="PT Astra Serif" w:hAnsi="PT Astra Serif"/>
          <w:sz w:val="28"/>
          <w:szCs w:val="28"/>
        </w:rPr>
        <w:t>в области использования особо охраняемых природных территорий местного значения  на территории муниципального образования «Вешкаймский район» Ульяновской области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cs="PT Astra Serif" w:ascii="PT Astra Serif" w:hAnsi="PT Astra Serif"/>
          <w:sz w:val="28"/>
          <w:szCs w:val="28"/>
          <w:lang w:val="ru-RU"/>
        </w:rPr>
        <w:t>(П</w:t>
      </w:r>
      <w:r>
        <w:rPr>
          <w:rFonts w:cs="PT Astra Serif" w:ascii="PT Astra Serif" w:hAnsi="PT Astra Serif"/>
          <w:sz w:val="28"/>
          <w:szCs w:val="28"/>
        </w:rPr>
        <w:t>риложени</w:t>
      </w:r>
      <w:r>
        <w:rPr>
          <w:rFonts w:cs="PT Astra Serif" w:ascii="PT Astra Serif" w:hAnsi="PT Astra Serif"/>
          <w:sz w:val="28"/>
          <w:szCs w:val="28"/>
          <w:lang w:val="ru-RU"/>
        </w:rPr>
        <w:t>е</w:t>
      </w:r>
      <w:r>
        <w:rPr>
          <w:rFonts w:cs="PT Astra Serif" w:ascii="PT Astra Serif" w:hAnsi="PT Astra Serif"/>
          <w:sz w:val="28"/>
          <w:szCs w:val="28"/>
        </w:rPr>
        <w:t xml:space="preserve"> № 1</w:t>
      </w:r>
      <w:r>
        <w:rPr>
          <w:rFonts w:cs="PT Astra Serif" w:ascii="PT Astra Serif" w:hAnsi="PT Astra Serif"/>
          <w:sz w:val="28"/>
          <w:szCs w:val="28"/>
          <w:lang w:val="ru-RU"/>
        </w:rPr>
        <w:t>)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Признать утратившим силу решение Совета депутатов </w:t>
      </w:r>
      <w:r>
        <w:rPr>
          <w:rFonts w:ascii="PT Astra Serif" w:hAnsi="PT Astra Serif"/>
          <w:sz w:val="28"/>
          <w:szCs w:val="28"/>
          <w:lang w:val="ru-RU"/>
        </w:rPr>
        <w:t>муниципального образования «Вешкаймский район» Ульяновской области от 28.10.2022 №51/505 “Об утверждении перечня индикаторов риска нарушения обязательных требований при осуществлении муниципального контроля в области использования особо охраняемых природных территорий местного значения  на территории муниципального образования «Вешкаймский район» Ульяновской области”.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>. Настоящее решение вступает в силу на следующий день после его обнародования.</w:t>
      </w:r>
    </w:p>
    <w:p>
      <w:pPr>
        <w:pStyle w:val="Normal"/>
        <w:ind w:right="27" w:hanging="0"/>
        <w:jc w:val="both"/>
        <w:rPr>
          <w:rFonts w:ascii="PT Astra Serif" w:hAnsi="PT Astra Serif" w:eastAsia="Lucida Sans Unicode" w:cs="PT Astra Serif"/>
          <w:sz w:val="28"/>
          <w:szCs w:val="28"/>
          <w:lang w:eastAsia="ar-SA"/>
        </w:rPr>
      </w:pPr>
      <w:r>
        <w:rPr>
          <w:rFonts w:eastAsia="Lucida Sans Unicode" w:cs="PT Astra Serif" w:ascii="PT Astra Serif" w:hAnsi="PT Astra Serif"/>
          <w:sz w:val="28"/>
          <w:szCs w:val="28"/>
          <w:lang w:eastAsia="ar-SA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Глава муниципального образования</w:t>
      </w:r>
    </w:p>
    <w:p>
      <w:pPr>
        <w:sectPr>
          <w:type w:val="nextPage"/>
          <w:pgSz w:w="11906" w:h="16838"/>
          <w:pgMar w:left="1725" w:right="543" w:gutter="0" w:header="0" w:top="1186" w:footer="0" w:bottom="993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  <w:sz w:val="28"/>
          <w:szCs w:val="28"/>
        </w:rPr>
        <w:t>«Вешкаймский район»</w:t>
        <w:tab/>
        <w:tab/>
        <w:tab/>
        <w:t xml:space="preserve">                                                      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 </w:t>
      </w:r>
      <w:r>
        <w:rPr>
          <w:rFonts w:cs="PT Astra Serif" w:ascii="PT Astra Serif" w:hAnsi="PT Astra Serif"/>
          <w:sz w:val="28"/>
          <w:szCs w:val="28"/>
        </w:rPr>
        <w:t>Р.И. Камаев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к решению Совета депутатов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муниципального образования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«Вешкаймский район» Ульяновской области</w:t>
      </w:r>
    </w:p>
    <w:p>
      <w:pPr>
        <w:pStyle w:val="Normal"/>
        <w:jc w:val="right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</w:rPr>
        <w:t xml:space="preserve">от </w:t>
      </w:r>
      <w:r>
        <w:rPr>
          <w:rFonts w:cs="PT Astra Serif" w:ascii="PT Astra Serif" w:hAnsi="PT Astra Serif"/>
          <w:sz w:val="28"/>
          <w:szCs w:val="28"/>
          <w:lang w:val="ru-RU"/>
        </w:rPr>
        <w:t>24 марта</w:t>
      </w:r>
      <w:r>
        <w:rPr>
          <w:rFonts w:cs="PT Astra Serif" w:ascii="PT Astra Serif" w:hAnsi="PT Astra Serif"/>
          <w:sz w:val="28"/>
          <w:szCs w:val="28"/>
        </w:rPr>
        <w:t xml:space="preserve"> 202</w:t>
      </w: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 г. №  </w:t>
      </w:r>
      <w:r>
        <w:rPr>
          <w:rFonts w:cs="PT Astra Serif" w:ascii="PT Astra Serif" w:hAnsi="PT Astra Serif"/>
          <w:sz w:val="28"/>
          <w:szCs w:val="28"/>
          <w:lang w:val="ru-RU"/>
        </w:rPr>
        <w:t>57/556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bCs/>
          <w:sz w:val="28"/>
          <w:szCs w:val="28"/>
        </w:rPr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>
        <w:rPr>
          <w:rFonts w:ascii="PT Astra Serif" w:hAnsi="PT Astra Serif"/>
          <w:b/>
          <w:bCs/>
          <w:sz w:val="28"/>
          <w:szCs w:val="28"/>
        </w:rPr>
        <w:t>в области использования особо охраняемых природных территорий местного значения  на территории муниципального образования «Вешкаймский район» Ульяновской области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2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Поступление информации о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возможном нарушении</w:t>
      </w:r>
      <w:r>
        <w:rPr>
          <w:rFonts w:cs="PT Astra Serif"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режима особо охраняемых природных территорий</w:t>
      </w:r>
      <w:r>
        <w:rPr>
          <w:rFonts w:ascii="PT Astra Serif" w:hAnsi="PT Astra Serif"/>
          <w:sz w:val="28"/>
          <w:szCs w:val="28"/>
          <w:lang w:val="ru-RU"/>
        </w:rPr>
        <w:t xml:space="preserve"> местного значения</w:t>
      </w:r>
      <w:r>
        <w:rPr>
          <w:rFonts w:cs="PT Astra Serif" w:ascii="PT Astra Serif" w:hAnsi="PT Astra Serif"/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 xml:space="preserve">Поступление информации об авариях техногенного характера на </w:t>
      </w:r>
      <w:r>
        <w:rPr>
          <w:rFonts w:ascii="PT Astra Serif" w:hAnsi="PT Astra Serif"/>
          <w:sz w:val="28"/>
          <w:szCs w:val="28"/>
          <w:lang w:val="ru-RU"/>
        </w:rPr>
        <w:t>особо охраняемых природных территориях местного значения.</w:t>
      </w:r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3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Непоступление в установленные сроки от </w:t>
      </w:r>
      <w:r>
        <w:rPr>
          <w:rFonts w:ascii="PT Astra Serif" w:hAnsi="PT Astra Serif"/>
          <w:sz w:val="28"/>
          <w:szCs w:val="28"/>
          <w:lang w:val="ru-RU"/>
        </w:rPr>
        <w:t>контролируемых лиц ответов по исполнению решений, принятых по результатам контрольных (надзорных) мероприятий</w:t>
      </w:r>
      <w:r>
        <w:rPr>
          <w:rFonts w:cs="PT Astra Serif" w:ascii="PT Astra Serif" w:hAnsi="PT Astra Serif"/>
          <w:sz w:val="28"/>
          <w:szCs w:val="28"/>
        </w:rPr>
        <w:t>.</w:t>
      </w:r>
      <w:bookmarkStart w:id="0" w:name="_GoBack"/>
      <w:bookmarkEnd w:id="0"/>
    </w:p>
    <w:p>
      <w:pPr>
        <w:pStyle w:val="Normal"/>
        <w:ind w:firstLine="706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4</w:t>
      </w:r>
      <w:r>
        <w:rPr>
          <w:rFonts w:cs="PT Astra Serif" w:ascii="PT Astra Serif" w:hAnsi="PT Astra Serif"/>
          <w:sz w:val="28"/>
          <w:szCs w:val="28"/>
        </w:rPr>
        <w:t xml:space="preserve">. 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Уклонение контролируемых лиц от осуществления в отношении них </w:t>
      </w:r>
      <w:r>
        <w:rPr>
          <w:rFonts w:ascii="PT Astra Serif" w:hAnsi="PT Astra Serif"/>
          <w:sz w:val="28"/>
          <w:szCs w:val="28"/>
          <w:lang w:val="ru-RU"/>
        </w:rPr>
        <w:t>муниципального контроля в области использования особо охраняемых природных территорий местного значения.</w:t>
      </w:r>
      <w:r>
        <w:rPr>
          <w:rFonts w:cs="PT Astra Serif" w:ascii="PT Astra Serif" w:hAnsi="PT Astra Serif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ab/>
        <w:tab/>
        <w:tab/>
        <w:tab/>
      </w:r>
    </w:p>
    <w:p>
      <w:pPr>
        <w:pStyle w:val="Normal"/>
        <w:ind w:left="2824" w:firstLine="706"/>
        <w:jc w:val="both"/>
        <w:rPr>
          <w:rFonts w:ascii="PT Astra Serif" w:hAnsi="PT Astra Serif" w:cs="PT Astra Serif"/>
          <w:sz w:val="28"/>
          <w:szCs w:val="28"/>
          <w:lang w:val="ru-RU"/>
        </w:rPr>
      </w:pPr>
      <w:r>
        <w:rPr>
          <w:rFonts w:cs="PT Astra Serif" w:ascii="PT Astra Serif" w:hAnsi="PT Astra Serif"/>
          <w:sz w:val="28"/>
          <w:szCs w:val="28"/>
          <w:lang w:val="ru-RU"/>
        </w:rPr>
        <w:t>__________________________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25" w:right="656" w:gutter="0" w:header="0" w:top="1186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</w:r>
  </w:p>
  <w:p>
    <w:pPr>
      <w:pStyle w:val="Style25"/>
      <w:jc w:val="center"/>
      <w:rPr/>
    </w:pPr>
    <w:r>
      <w:rPr/>
    </w:r>
  </w:p>
  <w:sdt>
    <w:sdtPr>
      <w:docPartObj>
        <w:docPartGallery w:val="autotext"/>
      </w:docPartObj>
      <w:id w:val="88882982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textFit" w:percent="169"/>
  <w:embedSystemFonts/>
  <w:defaultTabStop w:val="706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qFormat="1"/>
    <w:lsdException w:name="index heading" w:uiPriority="0" w:semiHidden="0" w:unhideWhenUsed="0" w:qFormat="1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No Spacing" w:uiPriority="0" w:semiHidden="0" w:unhideWhenUsed="0" w:qFormat="1"/>
    <w:lsdException w:name="Light Shading" w:uiPriority="60" w:semiHidden="0" w:unhideWhenUsed="0" w:qFormat="1"/>
    <w:lsdException w:name="Light List" w:uiPriority="61" w:semiHidden="0" w:unhideWhenUsed="0" w:qFormat="1"/>
    <w:lsdException w:name="Light Grid" w:uiPriority="62" w:semiHidden="0" w:unhideWhenUsed="0"/>
    <w:lsdException w:name="Medium Shading 1" w:uiPriority="63" w:semiHidden="0" w:unhideWhenUsed="0" w:qFormat="1"/>
    <w:lsdException w:name="Medium Shading 2" w:uiPriority="64" w:semiHidden="0" w:unhideWhenUsed="0" w:qFormat="1"/>
    <w:lsdException w:name="Medium List 1" w:uiPriority="65" w:semiHidden="0" w:unhideWhenUsed="0" w:qFormat="1"/>
    <w:lsdException w:name="Medium List 2" w:uiPriority="66" w:semiHidden="0" w:unhideWhenUsed="0" w:qFormat="1"/>
    <w:lsdException w:name="Medium Grid 1" w:uiPriority="67" w:semiHidden="0" w:unhideWhenUsed="0" w:qFormat="1"/>
    <w:lsdException w:name="Medium Grid 2" w:uiPriority="68" w:semiHidden="0" w:unhideWhenUsed="0" w:qFormat="1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 w:qFormat="1"/>
    <w:lsdException w:name="Light List Accent 1" w:uiPriority="61" w:semiHidden="0" w:unhideWhenUsed="0" w:qFormat="1"/>
    <w:lsdException w:name="Light Grid Accent 1" w:uiPriority="62" w:semiHidden="0" w:unhideWhenUsed="0" w:qFormat="1"/>
    <w:lsdException w:name="Medium Shading 1 Accent 1" w:uiPriority="63" w:semiHidden="0" w:unhideWhenUsed="0" w:qFormat="1"/>
    <w:lsdException w:name="Medium Shading 2 Accent 1" w:uiPriority="64" w:semiHidden="0" w:unhideWhenUsed="0" w:qFormat="1"/>
    <w:lsdException w:name="Medium List 1 Accent 1" w:uiPriority="65" w:semiHidden="0" w:unhideWhenUsed="0" w:qFormat="1"/>
    <w:lsdException w:name="List Paragraph" w:uiPriority="34" w:semiHidden="0" w:unhideWhenUsed="0" w:qFormat="1"/>
    <w:lsdException w:name="Medium List 2 Accent 1" w:uiPriority="66" w:semiHidden="0" w:unhideWhenUsed="0" w:qFormat="1"/>
    <w:lsdException w:name="Medium Grid 1 Accent 1" w:uiPriority="67" w:semiHidden="0" w:unhideWhenUsed="0" w:qFormat="1"/>
    <w:lsdException w:name="Medium Grid 2 Accent 1" w:uiPriority="68" w:semiHidden="0" w:unhideWhenUsed="0" w:qFormat="1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 w:qFormat="1"/>
    <w:lsdException w:name="Light List Accent 2" w:uiPriority="61" w:semiHidden="0" w:unhideWhenUsed="0" w:qFormat="1"/>
    <w:lsdException w:name="Light Grid Accent 2" w:uiPriority="62" w:semiHidden="0" w:unhideWhenUsed="0" w:qFormat="1"/>
    <w:lsdException w:name="Medium Shading 1 Accent 2" w:uiPriority="63" w:semiHidden="0" w:unhideWhenUsed="0" w:qFormat="1"/>
    <w:lsdException w:name="Medium Shading 2 Accent 2" w:uiPriority="64" w:semiHidden="0" w:unhideWhenUsed="0" w:qFormat="1"/>
    <w:lsdException w:name="Medium List 1 Accent 2" w:uiPriority="65" w:semiHidden="0" w:unhideWhenUsed="0" w:qFormat="1"/>
    <w:lsdException w:name="Medium List 2 Accent 2" w:uiPriority="66" w:semiHidden="0" w:unhideWhenUsed="0" w:qFormat="1"/>
    <w:lsdException w:name="Medium Grid 1 Accent 2" w:uiPriority="67" w:semiHidden="0" w:unhideWhenUsed="0" w:qFormat="1"/>
    <w:lsdException w:name="Medium Grid 2 Accent 2" w:uiPriority="68" w:semiHidden="0" w:unhideWhenUsed="0" w:qFormat="1"/>
    <w:lsdException w:name="Medium Grid 3 Accent 2" w:uiPriority="69" w:semiHidden="0" w:unhideWhenUsed="0" w:qFormat="1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 w:qFormat="1"/>
    <w:lsdException w:name="Light List Accent 3" w:uiPriority="61" w:semiHidden="0" w:unhideWhenUsed="0" w:qFormat="1"/>
    <w:lsdException w:name="Light Grid Accent 3" w:uiPriority="62" w:semiHidden="0" w:unhideWhenUsed="0" w:qFormat="1"/>
    <w:lsdException w:name="Medium Shading 1 Accent 3" w:uiPriority="63" w:semiHidden="0" w:unhideWhenUsed="0" w:qFormat="1"/>
    <w:lsdException w:name="Medium Shading 2 Accent 3" w:uiPriority="64" w:semiHidden="0" w:unhideWhenUsed="0" w:qFormat="1"/>
    <w:lsdException w:name="Medium List 1 Accent 3" w:uiPriority="65" w:semiHidden="0" w:unhideWhenUsed="0" w:qFormat="1"/>
    <w:lsdException w:name="Medium List 2 Accent 3" w:uiPriority="66" w:semiHidden="0" w:unhideWhenUsed="0" w:qFormat="1"/>
    <w:lsdException w:name="Medium Grid 1 Accent 3" w:uiPriority="67" w:semiHidden="0" w:unhideWhenUsed="0" w:qFormat="1"/>
    <w:lsdException w:name="Medium Grid 2 Accent 3" w:uiPriority="68" w:semiHidden="0" w:unhideWhenUsed="0" w:qFormat="1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 w:qFormat="1"/>
    <w:lsdException w:name="Light Grid Accent 4" w:uiPriority="62" w:semiHidden="0" w:unhideWhenUsed="0" w:qFormat="1"/>
    <w:lsdException w:name="Medium Shading 1 Accent 4" w:uiPriority="63" w:semiHidden="0" w:unhideWhenUsed="0"/>
    <w:lsdException w:name="Medium Shading 2 Accent 4" w:uiPriority="64" w:semiHidden="0" w:unhideWhenUsed="0" w:qFormat="1"/>
    <w:lsdException w:name="Medium List 1 Accent 4" w:uiPriority="65" w:semiHidden="0" w:unhideWhenUsed="0" w:qFormat="1"/>
    <w:lsdException w:name="Medium List 2 Accent 4" w:uiPriority="66" w:semiHidden="0" w:unhideWhenUsed="0" w:qFormat="1"/>
    <w:lsdException w:name="Medium Grid 1 Accent 4" w:uiPriority="67" w:semiHidden="0" w:unhideWhenUsed="0" w:qFormat="1"/>
    <w:lsdException w:name="Medium Grid 2 Accent 4" w:uiPriority="68" w:semiHidden="0" w:unhideWhenUsed="0" w:qFormat="1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 w:qFormat="1"/>
    <w:lsdException w:name="Light List Accent 5" w:uiPriority="61" w:semiHidden="0" w:unhideWhenUsed="0"/>
    <w:lsdException w:name="Light Grid Accent 5" w:uiPriority="62" w:semiHidden="0" w:unhideWhenUsed="0" w:qFormat="1"/>
    <w:lsdException w:name="Medium Shading 1 Accent 5" w:uiPriority="63" w:semiHidden="0" w:unhideWhenUsed="0" w:qFormat="1"/>
    <w:lsdException w:name="Medium Shading 2 Accent 5" w:uiPriority="64" w:semiHidden="0" w:unhideWhenUsed="0" w:qFormat="1"/>
    <w:lsdException w:name="Medium List 1 Accent 5" w:uiPriority="65" w:semiHidden="0" w:unhideWhenUsed="0" w:qFormat="1"/>
    <w:lsdException w:name="Medium List 2 Accent 5" w:uiPriority="66" w:semiHidden="0" w:unhideWhenUsed="0" w:qFormat="1"/>
    <w:lsdException w:name="Medium Grid 1 Accent 5" w:uiPriority="67" w:semiHidden="0" w:unhideWhenUsed="0" w:qFormat="1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 w:qFormat="1"/>
    <w:lsdException w:name="Light List Accent 6" w:uiPriority="61" w:semiHidden="0" w:unhideWhenUsed="0"/>
    <w:lsdException w:name="Light Grid Accent 6" w:uiPriority="62" w:semiHidden="0" w:unhideWhenUsed="0" w:qFormat="1"/>
    <w:lsdException w:name="Medium Shading 1 Accent 6" w:uiPriority="63" w:semiHidden="0" w:unhideWhenUsed="0" w:qFormat="1"/>
    <w:lsdException w:name="Medium Shading 2 Accent 6" w:uiPriority="64" w:semiHidden="0" w:unhideWhenUsed="0" w:qFormat="1"/>
    <w:lsdException w:name="Medium List 1 Accent 6" w:uiPriority="65" w:semiHidden="0" w:unhideWhenUsed="0" w:qFormat="1"/>
    <w:lsdException w:name="Medium List 2 Accent 6" w:uiPriority="66" w:semiHidden="0" w:unhideWhenUsed="0" w:qFormat="1"/>
    <w:lsdException w:name="Medium Grid 1 Accent 6" w:uiPriority="67" w:semiHidden="0" w:unhideWhenUsed="0" w:qFormat="1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uiPriority w:val="0"/>
    <w:qFormat/>
    <w:rPr/>
  </w:style>
  <w:style w:type="character" w:styleId="WWAbsatzStandardschriftart" w:customStyle="1">
    <w:name w:val="WW-Absatz-Standardschriftart"/>
    <w:uiPriority w:val="0"/>
    <w:qFormat/>
    <w:rPr/>
  </w:style>
  <w:style w:type="character" w:styleId="WWAbsatzStandardschriftart1" w:customStyle="1">
    <w:name w:val="WW-Absatz-Standardschriftart1"/>
    <w:uiPriority w:val="0"/>
    <w:qFormat/>
    <w:rPr/>
  </w:style>
  <w:style w:type="character" w:styleId="Style14" w:customStyle="1">
    <w:name w:val="Текст выноски Знак"/>
    <w:uiPriority w:val="99"/>
    <w:semiHidden/>
    <w:qFormat/>
    <w:rPr>
      <w:rFonts w:ascii="Segoe UI" w:hAnsi="Segoe UI" w:eastAsia="Andale Sans UI" w:cs="Segoe UI"/>
      <w:kern w:val="2"/>
      <w:sz w:val="18"/>
      <w:szCs w:val="18"/>
    </w:rPr>
  </w:style>
  <w:style w:type="character" w:styleId="Style15" w:customStyle="1">
    <w:name w:val="Основной текст Знак"/>
    <w:basedOn w:val="DefaultParagraphFont"/>
    <w:uiPriority w:val="0"/>
    <w:qFormat/>
    <w:rPr>
      <w:rFonts w:eastAsia="Andale Sans UI"/>
      <w:kern w:val="2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Pr>
      <w:rFonts w:eastAsia="Andale Sans UI"/>
      <w:kern w:val="2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Pr>
      <w:rFonts w:eastAsia="Andale Sans UI"/>
      <w:kern w:val="2"/>
      <w:sz w:val="24"/>
      <w:szCs w:val="24"/>
    </w:rPr>
  </w:style>
  <w:style w:type="paragraph" w:styleId="Style18" w:customStyle="1">
    <w:name w:val="Заголовок"/>
    <w:basedOn w:val="Normal"/>
    <w:next w:val="Style19"/>
    <w:uiPriority w:val="0"/>
    <w:qFormat/>
    <w:pPr>
      <w:keepNext w:val="true"/>
      <w:spacing w:before="240" w:after="120"/>
    </w:pPr>
    <w:rPr>
      <w:rFonts w:ascii="Liberation Sans" w:hAnsi="Liberation Sans" w:eastAsia="Tahoma" w:cs="Mangal"/>
      <w:sz w:val="28"/>
      <w:szCs w:val="28"/>
    </w:rPr>
  </w:style>
  <w:style w:type="paragraph" w:styleId="Style19">
    <w:name w:val="Body Text"/>
    <w:basedOn w:val="Normal"/>
    <w:uiPriority w:val="0"/>
    <w:qFormat/>
    <w:pPr>
      <w:spacing w:before="0" w:after="120"/>
    </w:pPr>
    <w:rPr/>
  </w:style>
  <w:style w:type="paragraph" w:styleId="Style20">
    <w:name w:val="List"/>
    <w:basedOn w:val="Style19"/>
    <w:uiPriority w:val="0"/>
    <w:qFormat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 w:customStyle="1">
    <w:name w:val="Указатель"/>
    <w:basedOn w:val="Normal"/>
    <w:uiPriority w:val="0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uiPriority w:val="99"/>
    <w:semiHidden/>
    <w:unhideWhenUsed/>
    <w:qFormat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5">
    <w:name w:val="Header"/>
    <w:basedOn w:val="Normal"/>
    <w:uiPriority w:val="99"/>
    <w:unhideWhenUsed/>
    <w:qFormat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cs="Mangal"/>
    </w:rPr>
  </w:style>
  <w:style w:type="paragraph" w:styleId="Style26">
    <w:name w:val="Subtitle"/>
    <w:basedOn w:val="1"/>
    <w:next w:val="Style19"/>
    <w:uiPriority w:val="0"/>
    <w:qFormat/>
    <w:pPr>
      <w:jc w:val="center"/>
    </w:pPr>
    <w:rPr>
      <w:i/>
      <w:iCs/>
    </w:rPr>
  </w:style>
  <w:style w:type="paragraph" w:styleId="1" w:customStyle="1">
    <w:name w:val="Заголовок1"/>
    <w:basedOn w:val="Normal"/>
    <w:next w:val="Style19"/>
    <w:uiPriority w:val="0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27">
    <w:name w:val="Title"/>
    <w:basedOn w:val="1"/>
    <w:next w:val="Style26"/>
    <w:uiPriority w:val="0"/>
    <w:qFormat/>
    <w:pPr/>
    <w:rPr/>
  </w:style>
  <w:style w:type="paragraph" w:styleId="Heading11" w:customStyle="1">
    <w:name w:val="Heading 11"/>
    <w:basedOn w:val="Normal"/>
    <w:next w:val="Normal"/>
    <w:uiPriority w:val="0"/>
    <w:qFormat/>
    <w:pPr>
      <w:keepNext w:val="true"/>
      <w:tabs>
        <w:tab w:val="clear" w:pos="706"/>
        <w:tab w:val="left" w:pos="0" w:leader="none"/>
      </w:tabs>
      <w:ind w:left="432" w:hanging="432"/>
      <w:outlineLvl w:val="0"/>
    </w:pPr>
    <w:rPr>
      <w:sz w:val="28"/>
    </w:rPr>
  </w:style>
  <w:style w:type="paragraph" w:styleId="Heading21" w:customStyle="1">
    <w:name w:val="Heading 21"/>
    <w:basedOn w:val="Normal"/>
    <w:next w:val="Normal"/>
    <w:uiPriority w:val="0"/>
    <w:qFormat/>
    <w:pPr>
      <w:keepNext w:val="true"/>
      <w:tabs>
        <w:tab w:val="clear" w:pos="706"/>
        <w:tab w:val="left" w:pos="0" w:leader="none"/>
      </w:tabs>
      <w:ind w:left="576" w:hanging="576"/>
      <w:jc w:val="center"/>
      <w:outlineLvl w:val="1"/>
    </w:pPr>
    <w:rPr>
      <w:b/>
      <w:bCs/>
    </w:rPr>
  </w:style>
  <w:style w:type="paragraph" w:styleId="Caption1" w:customStyle="1">
    <w:name w:val="Caption1"/>
    <w:basedOn w:val="Normal"/>
    <w:uiPriority w:val="0"/>
    <w:qFormat/>
    <w:pPr>
      <w:suppressLineNumbers/>
      <w:spacing w:before="120" w:after="120"/>
    </w:pPr>
    <w:rPr>
      <w:rFonts w:cs="Mangal"/>
      <w:i/>
      <w:iCs/>
    </w:rPr>
  </w:style>
  <w:style w:type="paragraph" w:styleId="11" w:customStyle="1">
    <w:name w:val="Название1"/>
    <w:basedOn w:val="Normal"/>
    <w:uiPriority w:val="0"/>
    <w:qFormat/>
    <w:pPr>
      <w:suppressLineNumbers/>
      <w:spacing w:before="120" w:after="120"/>
    </w:pPr>
    <w:rPr>
      <w:rFonts w:cs="Tahoma"/>
      <w:i/>
      <w:iCs/>
    </w:rPr>
  </w:style>
  <w:style w:type="paragraph" w:styleId="12" w:customStyle="1">
    <w:name w:val="Указатель1"/>
    <w:basedOn w:val="Normal"/>
    <w:uiPriority w:val="0"/>
    <w:qFormat/>
    <w:pPr>
      <w:suppressLineNumbers/>
    </w:pPr>
    <w:rPr>
      <w:rFonts w:cs="Tahoma"/>
    </w:rPr>
  </w:style>
  <w:style w:type="paragraph" w:styleId="NoSpacing">
    <w:name w:val="No Spacing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2"/>
      <w:sz w:val="24"/>
      <w:szCs w:val="24"/>
      <w:lang w:val="ru-RU" w:eastAsia="ar-SA" w:bidi="ar-SA"/>
    </w:rPr>
  </w:style>
  <w:style w:type="paragraph" w:styleId="ConsPlusNonformat" w:customStyle="1">
    <w:name w:val="ConsPlusNonformat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0"/>
      <w:lang w:val="ru-RU" w:eastAsia="ar-SA" w:bidi="ar-SA"/>
    </w:rPr>
  </w:style>
  <w:style w:type="paragraph" w:styleId="ConsPlusNormal" w:customStyle="1">
    <w:name w:val="ConsPlus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8" w:customStyle="1">
    <w:name w:val="Верхний и нижний колонтитулы"/>
    <w:basedOn w:val="Normal"/>
    <w:uiPriority w:val="0"/>
    <w:qFormat/>
    <w:pPr/>
    <w:rPr/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FCB-F3E4-4806-A456-0DEDBD6FB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LibreOffice/7.4.2.3$Windows_X86_64 LibreOffice_project/382eef1f22670f7f4118c8c2dd222ec7ad009daf</Application>
  <AppVersion>15.0000</AppVersion>
  <Pages>2</Pages>
  <Words>310</Words>
  <Characters>2439</Characters>
  <CharactersWithSpaces>2882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2022-10-19T11:03:00Z</dcterms:created>
  <dc:creator>Смолянникова</dc:creator>
  <dc:description/>
  <dc:language>ru-RU</dc:language>
  <cp:lastModifiedBy/>
  <cp:lastPrinted>2023-03-21T10:47:01Z</cp:lastPrinted>
  <dcterms:modified xsi:type="dcterms:W3CDTF">2023-03-27T14:23:22Z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A0169B1A077D427CAC9C75C44C4796A2</vt:lpwstr>
  </property>
  <property fmtid="{D5CDD505-2E9C-101B-9397-08002B2CF9AE}" pid="3" name="KSOProductBuildVer">
    <vt:lpwstr>1033-11.2.0.11513</vt:lpwstr>
  </property>
</Properties>
</file>