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9D" w:rsidRDefault="00882847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E9D" w:rsidRDefault="00F01E9D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F01E9D" w:rsidRDefault="00882847">
      <w:pPr>
        <w:keepNext/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F01E9D" w:rsidRDefault="00F01E9D">
      <w:pPr>
        <w:spacing w:line="100" w:lineRule="atLeast"/>
        <w:rPr>
          <w:rFonts w:ascii="PT Astra Serif" w:eastAsia="Times New Roman" w:hAnsi="PT Astra Serif"/>
          <w:sz w:val="24"/>
        </w:rPr>
      </w:pPr>
    </w:p>
    <w:p w:rsidR="00F01E9D" w:rsidRDefault="00882847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F01E9D" w:rsidRDefault="00882847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F01E9D" w:rsidRDefault="00882847">
      <w:pPr>
        <w:keepNext/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F01E9D" w:rsidRDefault="00F01E9D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F01E9D" w:rsidRDefault="00882847">
      <w:pPr>
        <w:keepNext/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F01E9D" w:rsidRDefault="00F01E9D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</w:rPr>
      </w:pPr>
    </w:p>
    <w:p w:rsidR="00F01E9D" w:rsidRDefault="00AC0916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25 марта</w:t>
      </w:r>
      <w:r w:rsidR="00882847">
        <w:rPr>
          <w:rFonts w:ascii="PT Astra Serif" w:eastAsia="Times New Roman" w:hAnsi="PT Astra Serif"/>
          <w:sz w:val="28"/>
        </w:rPr>
        <w:t xml:space="preserve"> 2024 г.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                               № 8/58</w:t>
      </w:r>
    </w:p>
    <w:p w:rsidR="00F01E9D" w:rsidRDefault="0088284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F01E9D" w:rsidRDefault="00F01E9D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F01E9D" w:rsidRDefault="00F01E9D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F01E9D" w:rsidRDefault="00882847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>
        <w:rPr>
          <w:rFonts w:ascii="PT Astra Serif" w:eastAsia="Times New Roman" w:hAnsi="PT Astra Serif"/>
          <w:b/>
          <w:sz w:val="28"/>
          <w:szCs w:val="28"/>
        </w:rPr>
        <w:t>Об итогах оперативно-служебной деятельности отделения полиции (дислокация р.п.</w:t>
      </w:r>
      <w:proofErr w:type="gramEnd"/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/>
          <w:b/>
          <w:sz w:val="28"/>
          <w:szCs w:val="28"/>
        </w:rPr>
        <w:t>Вешкайма) МО МВД России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>» на территории муниципального образования «Вешкаймский район»</w:t>
      </w:r>
      <w:proofErr w:type="gramEnd"/>
    </w:p>
    <w:p w:rsidR="00F01E9D" w:rsidRDefault="00882847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за 2023 год</w:t>
      </w:r>
    </w:p>
    <w:p w:rsidR="00F01E9D" w:rsidRDefault="00F01E9D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F01E9D" w:rsidRDefault="00F01E9D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Заслушав и обсудив доклад начальника МО МВД России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>», Совет депутатов муниципального образования «Вешкаймский район» решил: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1.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Принять к сведению информацию об итогах оперативно-служебной деятельности отделения полиции (дислокация р.п.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Вешкайма) МО МВД России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>» на территории муниципального образования «Вешкаймский район»  за 2023 год (отчёт прилагается).</w:t>
      </w:r>
      <w:proofErr w:type="gramEnd"/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2.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Оценить деятельность отделения полиции (дислокация р.п.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Вешкайма) МО МВД России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>» на территории муниципального образования «Вешкаймский район»  за 2023 год как удовлетворительную.</w:t>
      </w:r>
      <w:proofErr w:type="gramEnd"/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3. Рекомендовать руководству МО МВД России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>»: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3.1. В целях эффективной и ранней профилактики по выявлению и предупреждению административных правонарушений и преступлений на территории муниципального образования «Вешкаймский район» нацелить работу правоохранительных органов на взаимодействие со всеми ведомствами системы профилактики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района;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3.2. Проанализировать и усилить взаимодействие администраций городских и сельских поселений района с участковыми уполномоченными полиции по организации профилактической работы на местах, охраны общественного порядка, в том числе при проведении культурно-массовых мероприятий;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3.3.Совместно с главами администраций городских и сельских поселений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 закрепить уважаемых жителей населённых пунктов ответственными за проведение профилактической работы с трудными </w:t>
      </w:r>
      <w:r>
        <w:rPr>
          <w:rFonts w:ascii="PT Astra Serif" w:eastAsia="Times New Roman" w:hAnsi="PT Astra Serif"/>
          <w:sz w:val="28"/>
          <w:szCs w:val="28"/>
        </w:rPr>
        <w:lastRenderedPageBreak/>
        <w:t>подростками, неблагополучными семьями, гражданами и семьями, находящимися в социально-опасном положении;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3.4.Принять дополнительные меры по борьбе с алкоголизацией населения, в том числе выявления и пресечения фактов реализации алкогольной продукции 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снюсов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несовершеннолетним, выявления и пресечения фактов реализации нелегальной алкогольной продукции;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3.5.Регулярно проводить проверки образовательных организаций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 на предмет антитеррористической защищённости, обеспечения пропускного режима, наличия паспортов антитеррористической безопасности;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 xml:space="preserve">3.6.Совместно с органами местного самоуправления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  усилить работу и принять дополнительные меры по предупреждению и профилактике преступлений </w:t>
      </w:r>
      <w:r>
        <w:rPr>
          <w:rFonts w:ascii="PT Astra Serif" w:eastAsia="Times New Roman" w:hAnsi="PT Astra Serif" w:cs="PT Astra Serif"/>
          <w:sz w:val="28"/>
          <w:szCs w:val="28"/>
        </w:rPr>
        <w:t>в сфере компьютерной информации, телефонных и банковских мошенничеств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F01E9D" w:rsidRDefault="0088284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proofErr w:type="gramStart"/>
      <w:r>
        <w:rPr>
          <w:rFonts w:ascii="PT Astra Serif" w:eastAsia="Times New Roman" w:hAnsi="PT Astra Serif"/>
          <w:sz w:val="28"/>
          <w:szCs w:val="28"/>
        </w:rPr>
        <w:t>4.Направить настоящее решение начальнику МО МВД России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>», начальнику отделения полиции (дислокация р.п.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Вешкайма) МО МВД России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Майнский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>».</w:t>
      </w:r>
      <w:proofErr w:type="gramEnd"/>
    </w:p>
    <w:p w:rsidR="00F01E9D" w:rsidRDefault="00F01E9D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F01E9D" w:rsidRDefault="00F01E9D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F01E9D" w:rsidRDefault="00F01E9D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01E9D" w:rsidRDefault="00882847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 муниципального образования</w:t>
      </w:r>
    </w:p>
    <w:p w:rsidR="00F01E9D" w:rsidRDefault="00882847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«Вешкаймский район»                                                                            Р.И.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Камаев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        </w:t>
      </w:r>
    </w:p>
    <w:sectPr w:rsidR="00F01E9D" w:rsidSect="00F01E9D">
      <w:pgSz w:w="11906" w:h="16838"/>
      <w:pgMar w:top="1134" w:right="641" w:bottom="1134" w:left="1785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9"/>
  <w:autoHyphenation/>
  <w:characterSpacingControl w:val="doNotCompress"/>
  <w:compat/>
  <w:rsids>
    <w:rsidRoot w:val="00F01E9D"/>
    <w:rsid w:val="001C79D2"/>
    <w:rsid w:val="00882847"/>
    <w:rsid w:val="00AC0916"/>
    <w:rsid w:val="00F0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52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C2252"/>
  </w:style>
  <w:style w:type="character" w:customStyle="1" w:styleId="WW-Absatz-Standardschriftart">
    <w:name w:val="WW-Absatz-Standardschriftart"/>
    <w:qFormat/>
    <w:rsid w:val="00EC2252"/>
  </w:style>
  <w:style w:type="character" w:customStyle="1" w:styleId="WW-Absatz-Standardschriftart1">
    <w:name w:val="WW-Absatz-Standardschriftart1"/>
    <w:qFormat/>
    <w:rsid w:val="00EC2252"/>
  </w:style>
  <w:style w:type="character" w:customStyle="1" w:styleId="WW-Absatz-Standardschriftart11">
    <w:name w:val="WW-Absatz-Standardschriftart11"/>
    <w:qFormat/>
    <w:rsid w:val="00EC2252"/>
  </w:style>
  <w:style w:type="character" w:customStyle="1" w:styleId="WW-Absatz-Standardschriftart111">
    <w:name w:val="WW-Absatz-Standardschriftart111"/>
    <w:qFormat/>
    <w:rsid w:val="00EC2252"/>
  </w:style>
  <w:style w:type="character" w:customStyle="1" w:styleId="WW-Absatz-Standardschriftart1111">
    <w:name w:val="WW-Absatz-Standardschriftart1111"/>
    <w:qFormat/>
    <w:rsid w:val="00EC2252"/>
  </w:style>
  <w:style w:type="character" w:customStyle="1" w:styleId="1">
    <w:name w:val="Основной шрифт абзаца1"/>
    <w:qFormat/>
    <w:rsid w:val="00EC2252"/>
  </w:style>
  <w:style w:type="character" w:customStyle="1" w:styleId="WW-Absatz-Standardschriftart11111">
    <w:name w:val="WW-Absatz-Standardschriftart11111"/>
    <w:qFormat/>
    <w:rsid w:val="00EC2252"/>
  </w:style>
  <w:style w:type="character" w:customStyle="1" w:styleId="WW-Absatz-Standardschriftart111111">
    <w:name w:val="WW-Absatz-Standardschriftart111111"/>
    <w:qFormat/>
    <w:rsid w:val="00EC2252"/>
  </w:style>
  <w:style w:type="character" w:customStyle="1" w:styleId="WW-Absatz-Standardschriftart1111111">
    <w:name w:val="WW-Absatz-Standardschriftart1111111"/>
    <w:qFormat/>
    <w:rsid w:val="00EC2252"/>
  </w:style>
  <w:style w:type="character" w:customStyle="1" w:styleId="WW-Absatz-Standardschriftart11111111">
    <w:name w:val="WW-Absatz-Standardschriftart11111111"/>
    <w:qFormat/>
    <w:rsid w:val="00EC2252"/>
  </w:style>
  <w:style w:type="character" w:customStyle="1" w:styleId="WW-Absatz-Standardschriftart111111111">
    <w:name w:val="WW-Absatz-Standardschriftart111111111"/>
    <w:qFormat/>
    <w:rsid w:val="00EC2252"/>
  </w:style>
  <w:style w:type="character" w:customStyle="1" w:styleId="WW-Absatz-Standardschriftart1111111111">
    <w:name w:val="WW-Absatz-Standardschriftart1111111111"/>
    <w:qFormat/>
    <w:rsid w:val="00EC2252"/>
  </w:style>
  <w:style w:type="character" w:customStyle="1" w:styleId="a3">
    <w:name w:val="Символ нумерации"/>
    <w:qFormat/>
    <w:rsid w:val="00EC2252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C121E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6">
    <w:name w:val="Заголовок"/>
    <w:basedOn w:val="a"/>
    <w:next w:val="a7"/>
    <w:qFormat/>
    <w:rsid w:val="00EC2252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EC2252"/>
    <w:pPr>
      <w:spacing w:after="120"/>
    </w:pPr>
  </w:style>
  <w:style w:type="paragraph" w:styleId="a8">
    <w:name w:val="List"/>
    <w:basedOn w:val="a7"/>
    <w:rsid w:val="00EC2252"/>
  </w:style>
  <w:style w:type="paragraph" w:customStyle="1" w:styleId="Caption">
    <w:name w:val="Caption"/>
    <w:basedOn w:val="a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a9">
    <w:name w:val="index heading"/>
    <w:basedOn w:val="a"/>
    <w:qFormat/>
    <w:rsid w:val="006B4795"/>
    <w:pPr>
      <w:suppressLineNumbers/>
    </w:pPr>
  </w:style>
  <w:style w:type="paragraph" w:customStyle="1" w:styleId="2">
    <w:name w:val="Название2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qFormat/>
    <w:rsid w:val="00EC2252"/>
    <w:pPr>
      <w:suppressLineNumbers/>
    </w:pPr>
  </w:style>
  <w:style w:type="paragraph" w:customStyle="1" w:styleId="10">
    <w:name w:val="Название1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EC2252"/>
    <w:pPr>
      <w:suppressLineNumbers/>
    </w:pPr>
  </w:style>
  <w:style w:type="paragraph" w:customStyle="1" w:styleId="aa">
    <w:name w:val="Содержимое таблицы"/>
    <w:basedOn w:val="a"/>
    <w:qFormat/>
    <w:rsid w:val="00EC2252"/>
    <w:pPr>
      <w:suppressLineNumbers/>
    </w:pPr>
  </w:style>
  <w:style w:type="paragraph" w:customStyle="1" w:styleId="ab">
    <w:name w:val="Заголовок таблицы"/>
    <w:basedOn w:val="aa"/>
    <w:qFormat/>
    <w:rsid w:val="00EC2252"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C121E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2567</Characters>
  <Application>Microsoft Office Word</Application>
  <DocSecurity>0</DocSecurity>
  <Lines>21</Lines>
  <Paragraphs>6</Paragraphs>
  <ScaleCrop>false</ScaleCrop>
  <Company>администрация МО "Вешкаймский район"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22</cp:revision>
  <cp:lastPrinted>2012-04-05T11:51:00Z</cp:lastPrinted>
  <dcterms:created xsi:type="dcterms:W3CDTF">2019-12-30T05:28:00Z</dcterms:created>
  <dcterms:modified xsi:type="dcterms:W3CDTF">2024-03-27T09:55:00Z</dcterms:modified>
  <dc:language>ru-RU</dc:language>
</cp:coreProperties>
</file>