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D2" w:rsidRDefault="00323FA0">
      <w:pPr>
        <w:rPr>
          <w:rStyle w:val="a3"/>
          <w:color w:val="000000" w:themeColor="text1"/>
          <w:u w:val="none"/>
          <w:shd w:val="clear" w:color="auto" w:fill="FFFFFF"/>
        </w:rPr>
      </w:pPr>
      <w:r>
        <w:fldChar w:fldCharType="begin"/>
      </w:r>
      <w:r>
        <w:instrText xml:space="preserve"> HYPERLINK "https://veshkajma-r73.gosweb.gosuslugi.ru/deyatelnost/napravleniya-deyatelnosti/protivodeystvie-korruptsii/mezhvedomstvennaya-komissiya-po-protivodeystviyu-korruptsii/priglashzaskor/dokumenty_2528.html" \o "В соответствии с планом работы Межвед</w:instrText>
      </w:r>
      <w:r>
        <w:instrText xml:space="preserve">омственной комиссии по противодействию коррупции 29.03.2024 года в 14:00 состоится заседание Межведомственной комиссии по противодействию коррупции в муниципальном образовании «Вешкаймский район». Приглашаем всех желающих п" </w:instrText>
      </w:r>
      <w:r>
        <w:fldChar w:fldCharType="separate"/>
      </w:r>
      <w:r w:rsidR="00DA7C36" w:rsidRPr="00DA7C36">
        <w:rPr>
          <w:rStyle w:val="a3"/>
          <w:rFonts w:ascii="Montserrat" w:hAnsi="Montserrat"/>
          <w:color w:val="000000" w:themeColor="text1"/>
          <w:u w:val="none"/>
          <w:shd w:val="clear" w:color="auto" w:fill="FFFFFF"/>
        </w:rPr>
        <w:t>В соответствии с планом работы Межведомственной комиссии по противодействию коррупции 12.09.2024 года в 13:30 состоится заседание Межведомственной комиссии по противодействию коррупции в муниципальном образовании «Вешкаймский район». Приглашаем всех желающих принять участие в заседании. Место проведения: малый зал администрации муниципального образования «Вешкаймский район».</w:t>
      </w:r>
      <w:r>
        <w:rPr>
          <w:rStyle w:val="a3"/>
          <w:rFonts w:ascii="Montserrat" w:hAnsi="Montserrat"/>
          <w:color w:val="000000" w:themeColor="text1"/>
          <w:u w:val="none"/>
          <w:shd w:val="clear" w:color="auto" w:fill="FFFFFF"/>
        </w:rPr>
        <w:fldChar w:fldCharType="end"/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Начало: 13:30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Место проведения: малый зал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 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ab/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>1. О ходе реализации мероприятий муниципальной программы «Противодействие коррупции в муниципальном образовании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 на 2021-2024 годы» за 1 полугодие 2024 года</w:t>
      </w:r>
      <w:r w:rsidRPr="00323FA0">
        <w:rPr>
          <w:color w:val="000000" w:themeColor="text1"/>
        </w:rPr>
        <w:tab/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 xml:space="preserve">Докладчик: 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>Гаврилина Елена Анатольевна, руководитель аппарата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район».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ab/>
        <w:t>2. Обсуждение имеющихся фактов или зон коррупционного риска, связанных с участием в осуществлении деятельности по опеке и опекунству, попечительству в МО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Докладчик: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ab/>
      </w:r>
      <w:proofErr w:type="spellStart"/>
      <w:r w:rsidRPr="00323FA0">
        <w:rPr>
          <w:color w:val="000000" w:themeColor="text1"/>
        </w:rPr>
        <w:t>Чиченкова</w:t>
      </w:r>
      <w:proofErr w:type="spellEnd"/>
      <w:r w:rsidRPr="00323FA0">
        <w:rPr>
          <w:color w:val="000000" w:themeColor="text1"/>
        </w:rPr>
        <w:t xml:space="preserve"> Татьяна Александровна, начальник отдела по опеке и попечительству управления образования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район».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>3. О возможных коррупционных факторах, связанных с распределением жилья в муниципальном образовании. Итоги работы жилищно-бытовой комиссии при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 за 1 полугодие 2024 года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Докладчик:  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>Борисова Антонина Александровна, заместитель главы администрации - начальник управления имущества и земельных отношений, строительства и архитектуры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район».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>4. О результатах анализа сведений о доходах, расходах, об имуществе и обязательствах имущественного характера за 1 полугодие 2024 года, представленных лицами, замещающими должность муниципальной службы и руководителями муниципальных учреждений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Докладчик: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ab/>
        <w:t>Новичкова Юлия Владимировна, консультант отдела правового обеспечения и муниципальной службы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район».</w:t>
      </w:r>
      <w:r w:rsidRPr="00323FA0">
        <w:rPr>
          <w:color w:val="000000" w:themeColor="text1"/>
        </w:rPr>
        <w:tab/>
      </w:r>
      <w:r w:rsidRPr="00323FA0">
        <w:rPr>
          <w:color w:val="000000" w:themeColor="text1"/>
        </w:rPr>
        <w:tab/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>5. О результатах контрольно-экспертно-аналитических мероприятий по итогам внешней проверки отчета об исполнении бюджета МО о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 и бюджетов поселений за 2023 год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ab/>
        <w:t>Докладчик: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ab/>
        <w:t>Корчак Юлия Владимировна, председатель контрольно-счетной палаты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 Ульяновской области.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lastRenderedPageBreak/>
        <w:tab/>
        <w:t>6. О результатах проведения ЕГЭ и ОГЭ на территории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 в 2024 году (обеспечение защиты прав и законных интересов обучающихся, исключение возможности проявления коррупции при сдаче ЕГЭ и ОГЭ)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Докладчики: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Архипова Татьяна Николаевна, начальник управления образования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район».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7. Об организации работы по подготовке к новому отопительному периоду 2024-2025 годов, в т.ч. организация электро-, тепло-, газо- и водоснабжения населения, водоотведения, снабжения населения топливом. О возможных коррупционных факторах, связанных с освоением денежных средств, направленных на прохождение нового отопительного периода 2024-2025 гг. 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 xml:space="preserve"> </w:t>
      </w:r>
      <w:r w:rsidRPr="00323FA0">
        <w:rPr>
          <w:color w:val="000000" w:themeColor="text1"/>
        </w:rPr>
        <w:tab/>
        <w:t xml:space="preserve">Докладчик: </w:t>
      </w:r>
    </w:p>
    <w:p w:rsidR="00323FA0" w:rsidRPr="00323FA0" w:rsidRDefault="00323FA0" w:rsidP="00323FA0">
      <w:pPr>
        <w:rPr>
          <w:color w:val="000000" w:themeColor="text1"/>
        </w:rPr>
      </w:pPr>
      <w:proofErr w:type="spellStart"/>
      <w:r w:rsidRPr="00323FA0">
        <w:rPr>
          <w:color w:val="000000" w:themeColor="text1"/>
        </w:rPr>
        <w:t>Сыроежко</w:t>
      </w:r>
      <w:proofErr w:type="spellEnd"/>
      <w:r w:rsidRPr="00323FA0">
        <w:rPr>
          <w:color w:val="000000" w:themeColor="text1"/>
        </w:rPr>
        <w:t xml:space="preserve"> Иван Юрьевич, начальник управления ТЭР, ЖКХ, строительства и дорожной деятельности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район». 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8. Об организации мероприятий по охране окружающей среды, утилизации и переработке промышленных и бытовых отходов. О средствах, выделенных на данные цели, и эффективности их использования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Докладчик: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Чирков Алексей Александрович, специалист по экологии администрации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район»;</w:t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главы администраций муниципальных образований, входящих в состав муниципального образования «</w:t>
      </w:r>
      <w:proofErr w:type="spellStart"/>
      <w:r w:rsidRPr="00323FA0">
        <w:rPr>
          <w:color w:val="000000" w:themeColor="text1"/>
        </w:rPr>
        <w:t>Вешкаймский</w:t>
      </w:r>
      <w:proofErr w:type="spellEnd"/>
      <w:r w:rsidRPr="00323FA0">
        <w:rPr>
          <w:color w:val="000000" w:themeColor="text1"/>
        </w:rPr>
        <w:t xml:space="preserve"> район».</w:t>
      </w:r>
      <w:r w:rsidRPr="00323FA0">
        <w:rPr>
          <w:color w:val="000000" w:themeColor="text1"/>
        </w:rPr>
        <w:tab/>
      </w: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ab/>
        <w:t xml:space="preserve">9.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323FA0" w:rsidRPr="00323FA0" w:rsidRDefault="00323FA0" w:rsidP="00323FA0">
      <w:pPr>
        <w:rPr>
          <w:color w:val="000000" w:themeColor="text1"/>
        </w:rPr>
      </w:pPr>
    </w:p>
    <w:p w:rsidR="00323FA0" w:rsidRPr="00323FA0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Заместитель председателя</w:t>
      </w:r>
    </w:p>
    <w:p w:rsidR="00D3259E" w:rsidRPr="00D3259E" w:rsidRDefault="00323FA0" w:rsidP="00323FA0">
      <w:pPr>
        <w:rPr>
          <w:color w:val="000000" w:themeColor="text1"/>
        </w:rPr>
      </w:pPr>
      <w:r w:rsidRPr="00323FA0">
        <w:rPr>
          <w:color w:val="000000" w:themeColor="text1"/>
        </w:rPr>
        <w:t>Межведомственной комиссии                                                              М.В. Болгов</w:t>
      </w:r>
      <w:bookmarkStart w:id="0" w:name="_GoBack"/>
      <w:bookmarkEnd w:id="0"/>
    </w:p>
    <w:sectPr w:rsidR="00D3259E" w:rsidRPr="00D3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36"/>
    <w:rsid w:val="00323FA0"/>
    <w:rsid w:val="003F76D2"/>
    <w:rsid w:val="00D3259E"/>
    <w:rsid w:val="00DA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0FAC"/>
  <w15:chartTrackingRefBased/>
  <w15:docId w15:val="{2CE67E2D-1274-45A7-887F-7ED5234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CBEC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Иванкин Андрей Геннальевич</cp:lastModifiedBy>
  <cp:revision>3</cp:revision>
  <dcterms:created xsi:type="dcterms:W3CDTF">2024-09-03T09:52:00Z</dcterms:created>
  <dcterms:modified xsi:type="dcterms:W3CDTF">2024-09-03T10:16:00Z</dcterms:modified>
</cp:coreProperties>
</file>