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9D" w:rsidRDefault="00FB6EAC">
      <w:pPr>
        <w:keepNext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9D" w:rsidRDefault="00F12F9D">
      <w:pPr>
        <w:keepNext/>
        <w:ind w:right="-426"/>
        <w:jc w:val="center"/>
        <w:rPr>
          <w:b/>
          <w:bCs/>
          <w:szCs w:val="28"/>
        </w:rPr>
      </w:pP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 ФЕДЕРАЦИЯ</w:t>
      </w: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СОВЕТ ДЕПУТАТОВ МУНИЦИПАЛЬНОГО  ОБРАЗОВАНИЯ  </w:t>
      </w: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«ВЕШКАЙМСКОЕ ГОРОДСКОЕ ПОСЕЛЕНИЕ»</w:t>
      </w:r>
    </w:p>
    <w:p w:rsidR="00F12F9D" w:rsidRDefault="00FB6EA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line="100" w:lineRule="atLeast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ВЕШКАЙМСКОГО РАЙОНА УЛЬЯНОВСКОЙ ОБЛАСТИ</w:t>
      </w:r>
    </w:p>
    <w:p w:rsidR="00F12F9D" w:rsidRDefault="00FB6EA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ПЯТОГО СОЗЫВА</w:t>
      </w:r>
    </w:p>
    <w:p w:rsidR="00F12F9D" w:rsidRDefault="00F12F9D">
      <w:pPr>
        <w:keepNext/>
        <w:tabs>
          <w:tab w:val="left" w:pos="0"/>
        </w:tabs>
        <w:ind w:right="-426"/>
        <w:jc w:val="center"/>
        <w:rPr>
          <w:b/>
          <w:bCs/>
          <w:szCs w:val="28"/>
        </w:rPr>
      </w:pPr>
    </w:p>
    <w:p w:rsidR="00F12F9D" w:rsidRDefault="00FB6EAC">
      <w:pPr>
        <w:keepNext/>
        <w:tabs>
          <w:tab w:val="left" w:pos="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F12F9D" w:rsidRDefault="00F12F9D">
      <w:pPr>
        <w:tabs>
          <w:tab w:val="left" w:pos="3990"/>
        </w:tabs>
        <w:rPr>
          <w:b/>
          <w:bCs/>
          <w:szCs w:val="28"/>
        </w:rPr>
      </w:pPr>
    </w:p>
    <w:p w:rsidR="00F12F9D" w:rsidRDefault="00EA7688">
      <w:pPr>
        <w:tabs>
          <w:tab w:val="left" w:pos="3990"/>
        </w:tabs>
        <w:rPr>
          <w:szCs w:val="28"/>
        </w:rPr>
      </w:pPr>
      <w:r>
        <w:rPr>
          <w:szCs w:val="28"/>
        </w:rPr>
        <w:t>19 февраля</w:t>
      </w:r>
      <w:r w:rsidR="00FB6EAC">
        <w:rPr>
          <w:szCs w:val="28"/>
        </w:rPr>
        <w:t xml:space="preserve"> 2024  г.                                                    </w:t>
      </w:r>
      <w:r>
        <w:rPr>
          <w:szCs w:val="28"/>
        </w:rPr>
        <w:t xml:space="preserve">                                       № 5/22 </w:t>
      </w:r>
    </w:p>
    <w:p w:rsidR="00F12F9D" w:rsidRDefault="00FB6EAC">
      <w:pPr>
        <w:tabs>
          <w:tab w:val="left" w:pos="39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р.п. Вешкайма</w:t>
      </w:r>
    </w:p>
    <w:p w:rsidR="00F12F9D" w:rsidRDefault="00F12F9D">
      <w:pPr>
        <w:jc w:val="center"/>
        <w:rPr>
          <w:b/>
          <w:bCs/>
        </w:rPr>
      </w:pPr>
    </w:p>
    <w:p w:rsidR="00F12F9D" w:rsidRDefault="00FB6EAC">
      <w:pPr>
        <w:jc w:val="center"/>
        <w:rPr>
          <w:b/>
          <w:bCs/>
        </w:rPr>
      </w:pPr>
      <w:r>
        <w:rPr>
          <w:b/>
          <w:bCs/>
        </w:rPr>
        <w:t xml:space="preserve">Об утверждении годового отчёта о деятельности Контрольно-счётной палаты  муниципального образования  «Вешкаймский район» </w:t>
      </w:r>
      <w:r>
        <w:rPr>
          <w:b/>
          <w:bCs/>
        </w:rPr>
        <w:br/>
        <w:t>Ульяновской области за 2023 год</w:t>
      </w:r>
    </w:p>
    <w:p w:rsidR="00F12F9D" w:rsidRDefault="00F12F9D"/>
    <w:p w:rsidR="00F12F9D" w:rsidRDefault="00F12F9D">
      <w:pPr>
        <w:ind w:firstLine="709"/>
        <w:jc w:val="both"/>
        <w:rPr>
          <w:b/>
          <w:bCs/>
        </w:rPr>
      </w:pPr>
    </w:p>
    <w:p w:rsidR="00F12F9D" w:rsidRDefault="00FB6EAC">
      <w:pPr>
        <w:ind w:firstLine="709"/>
        <w:jc w:val="both"/>
      </w:pPr>
      <w:r>
        <w:t>Заслушав и обсудив информацию председателя Контрольно-счётной палаты муниципального образования «Вешкаймский район» Ульяновской области, Совет депутатов муниципального образования «</w:t>
      </w:r>
      <w:proofErr w:type="spellStart"/>
      <w:r>
        <w:t>Вешкаймское</w:t>
      </w:r>
      <w:proofErr w:type="spellEnd"/>
      <w:r>
        <w:t xml:space="preserve"> городское поселение» решил:</w:t>
      </w:r>
    </w:p>
    <w:p w:rsidR="00F12F9D" w:rsidRDefault="00FB6EAC">
      <w:pPr>
        <w:ind w:firstLine="709"/>
        <w:jc w:val="both"/>
      </w:pPr>
      <w:r>
        <w:t xml:space="preserve">1. </w:t>
      </w:r>
      <w:r>
        <w:rPr>
          <w:rFonts w:cs="PT Astra Serif"/>
          <w:szCs w:val="28"/>
        </w:rPr>
        <w:t>Утвердить годовой отчёт Контрольно-счётной палаты муниципального образования «Вешкаймский район» Ульяновской области за 2023 год (прилагается).</w:t>
      </w: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B6EAC">
      <w:pPr>
        <w:jc w:val="both"/>
      </w:pPr>
      <w:r>
        <w:t>Глава муниципального образования</w:t>
      </w:r>
    </w:p>
    <w:p w:rsidR="00F12F9D" w:rsidRDefault="00FB6EAC">
      <w:pPr>
        <w:jc w:val="both"/>
      </w:pPr>
      <w:r>
        <w:t>«</w:t>
      </w:r>
      <w:proofErr w:type="spellStart"/>
      <w:r>
        <w:t>Вешкаймское</w:t>
      </w:r>
      <w:proofErr w:type="spellEnd"/>
      <w:r>
        <w:t xml:space="preserve"> городское поселение»                                                Н.И. Кузнецов</w:t>
      </w: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203"/>
        <w:gridCol w:w="649"/>
        <w:gridCol w:w="5787"/>
      </w:tblGrid>
      <w:tr w:rsidR="00F12F9D">
        <w:tc>
          <w:tcPr>
            <w:tcW w:w="3203" w:type="dxa"/>
          </w:tcPr>
          <w:p w:rsidR="00F12F9D" w:rsidRDefault="00F12F9D">
            <w:pPr>
              <w:pStyle w:val="ae"/>
            </w:pPr>
          </w:p>
        </w:tc>
        <w:tc>
          <w:tcPr>
            <w:tcW w:w="649" w:type="dxa"/>
          </w:tcPr>
          <w:p w:rsidR="00F12F9D" w:rsidRDefault="00F12F9D">
            <w:pPr>
              <w:pStyle w:val="ae"/>
            </w:pPr>
          </w:p>
        </w:tc>
        <w:tc>
          <w:tcPr>
            <w:tcW w:w="5787" w:type="dxa"/>
          </w:tcPr>
          <w:p w:rsidR="00F12F9D" w:rsidRDefault="00FB6EAC">
            <w:pPr>
              <w:pStyle w:val="ae"/>
              <w:jc w:val="center"/>
            </w:pPr>
            <w:r>
              <w:t>УТВЕРЖДЕН</w:t>
            </w:r>
          </w:p>
          <w:p w:rsidR="00F12F9D" w:rsidRDefault="00FB6EAC">
            <w:pPr>
              <w:pStyle w:val="ae"/>
              <w:jc w:val="center"/>
            </w:pPr>
            <w:r>
              <w:t>решением Совета депутатов</w:t>
            </w:r>
          </w:p>
          <w:p w:rsidR="00F12F9D" w:rsidRDefault="00FB6EAC">
            <w:pPr>
              <w:pStyle w:val="ae"/>
              <w:jc w:val="center"/>
            </w:pPr>
            <w:r>
              <w:t>муниципального образования</w:t>
            </w:r>
          </w:p>
          <w:p w:rsidR="00F12F9D" w:rsidRDefault="00FB6EAC">
            <w:pPr>
              <w:pStyle w:val="ae"/>
              <w:jc w:val="center"/>
            </w:pPr>
            <w:r>
              <w:t>«</w:t>
            </w:r>
            <w:proofErr w:type="spellStart"/>
            <w:r>
              <w:t>Вешкаймское</w:t>
            </w:r>
            <w:proofErr w:type="spellEnd"/>
            <w:r>
              <w:t xml:space="preserve"> городское поселение»</w:t>
            </w:r>
          </w:p>
          <w:p w:rsidR="00F12F9D" w:rsidRDefault="00FB6EAC">
            <w:pPr>
              <w:pStyle w:val="ae"/>
              <w:jc w:val="center"/>
            </w:pPr>
            <w:proofErr w:type="spellStart"/>
            <w:r>
              <w:t>Вешкаймского</w:t>
            </w:r>
            <w:proofErr w:type="spellEnd"/>
            <w:r>
              <w:t xml:space="preserve"> района Ульяновской области</w:t>
            </w:r>
          </w:p>
          <w:p w:rsidR="00F12F9D" w:rsidRDefault="00FB6EAC" w:rsidP="00EA7688">
            <w:pPr>
              <w:pStyle w:val="ae"/>
              <w:jc w:val="center"/>
            </w:pPr>
            <w:r>
              <w:t xml:space="preserve">от  19 февраля 2024 г. №  </w:t>
            </w:r>
            <w:r w:rsidR="00EA7688">
              <w:t>5/22</w:t>
            </w:r>
          </w:p>
        </w:tc>
      </w:tr>
    </w:tbl>
    <w:p w:rsidR="00F12F9D" w:rsidRDefault="00F12F9D">
      <w:pPr>
        <w:jc w:val="both"/>
      </w:pPr>
    </w:p>
    <w:p w:rsidR="00F12F9D" w:rsidRDefault="00F12F9D">
      <w:pPr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F12F9D" w:rsidRDefault="00F12F9D">
      <w:pPr>
        <w:shd w:val="clear" w:color="auto" w:fill="FFFFFF"/>
        <w:jc w:val="both"/>
      </w:pPr>
    </w:p>
    <w:p w:rsidR="00EA7688" w:rsidRDefault="00EA7688">
      <w:pPr>
        <w:shd w:val="clear" w:color="auto" w:fill="FFFFFF"/>
        <w:jc w:val="both"/>
      </w:pPr>
    </w:p>
    <w:p w:rsidR="00EA7688" w:rsidRDefault="00EA7688">
      <w:pPr>
        <w:shd w:val="clear" w:color="auto" w:fill="FFFFFF"/>
        <w:jc w:val="both"/>
      </w:pPr>
    </w:p>
    <w:p w:rsidR="00F12F9D" w:rsidRDefault="00FB6EAC">
      <w:pPr>
        <w:shd w:val="clear" w:color="auto" w:fill="FFFFFF"/>
        <w:jc w:val="center"/>
      </w:pPr>
      <w:r>
        <w:t xml:space="preserve">Отчёт </w:t>
      </w:r>
    </w:p>
    <w:p w:rsidR="00F12F9D" w:rsidRDefault="00FB6EAC">
      <w:pPr>
        <w:shd w:val="clear" w:color="auto" w:fill="FFFFFF"/>
        <w:jc w:val="center"/>
      </w:pPr>
      <w:r>
        <w:t xml:space="preserve">о деятельности Контрольно-счётной палаты </w:t>
      </w:r>
    </w:p>
    <w:p w:rsidR="00F12F9D" w:rsidRDefault="00FB6EAC">
      <w:pPr>
        <w:shd w:val="clear" w:color="auto" w:fill="FFFFFF"/>
        <w:jc w:val="center"/>
      </w:pPr>
      <w:r>
        <w:t>муниципального образования «Вешкаймский район» Ульяновской области</w:t>
      </w:r>
    </w:p>
    <w:p w:rsidR="00F12F9D" w:rsidRDefault="00FB6EAC">
      <w:pPr>
        <w:shd w:val="clear" w:color="auto" w:fill="FFFFFF"/>
        <w:jc w:val="center"/>
      </w:pPr>
      <w:r>
        <w:t>в части мероприятий, проведённых в муниципальном образовании «</w:t>
      </w:r>
      <w:proofErr w:type="spellStart"/>
      <w:r>
        <w:t>Вешкаймское</w:t>
      </w:r>
      <w:proofErr w:type="spellEnd"/>
      <w:r>
        <w:t xml:space="preserve"> городское поселение» за 2023 год</w:t>
      </w: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Default="00EA7688">
      <w:pPr>
        <w:shd w:val="clear" w:color="auto" w:fill="FFFFFF"/>
        <w:jc w:val="center"/>
      </w:pPr>
    </w:p>
    <w:p w:rsidR="00EA7688" w:rsidRPr="00FE3B1C" w:rsidRDefault="00EA7688" w:rsidP="00EA7688">
      <w:pPr>
        <w:tabs>
          <w:tab w:val="left" w:pos="709"/>
        </w:tabs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lastRenderedPageBreak/>
        <w:t>Содержание</w:t>
      </w:r>
    </w:p>
    <w:p w:rsidR="00EA7688" w:rsidRPr="00FE3B1C" w:rsidRDefault="00EA7688" w:rsidP="00EA7688">
      <w:pPr>
        <w:tabs>
          <w:tab w:val="left" w:pos="709"/>
        </w:tabs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222"/>
        <w:gridCol w:w="673"/>
      </w:tblGrid>
      <w:tr w:rsidR="00EA7688" w:rsidRPr="00FE3B1C" w:rsidTr="00B65F10">
        <w:trPr>
          <w:trHeight w:val="58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DD7C56" w:rsidRDefault="00EA7688" w:rsidP="00B65F10">
            <w:pPr>
              <w:tabs>
                <w:tab w:val="left" w:pos="709"/>
              </w:tabs>
              <w:jc w:val="both"/>
              <w:rPr>
                <w:szCs w:val="28"/>
                <w:lang w:val="en-US"/>
              </w:rPr>
            </w:pPr>
            <w:r w:rsidRPr="00FE3B1C">
              <w:rPr>
                <w:szCs w:val="28"/>
              </w:rPr>
              <w:t>В</w:t>
            </w:r>
            <w:r>
              <w:rPr>
                <w:szCs w:val="28"/>
              </w:rPr>
              <w:t>ведение ………………………………………………………</w:t>
            </w:r>
            <w:r>
              <w:rPr>
                <w:szCs w:val="28"/>
                <w:lang w:val="en-US"/>
              </w:rPr>
              <w:t>…</w:t>
            </w:r>
            <w:r>
              <w:rPr>
                <w:szCs w:val="28"/>
              </w:rPr>
              <w:t>….…</w:t>
            </w: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3</w:t>
            </w:r>
          </w:p>
        </w:tc>
      </w:tr>
      <w:tr w:rsidR="00EA7688" w:rsidRPr="00FE3B1C" w:rsidTr="00B65F10">
        <w:trPr>
          <w:trHeight w:val="12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DD7C56" w:rsidRDefault="00EA7688" w:rsidP="00B65F10">
            <w:pPr>
              <w:pStyle w:val="a3"/>
              <w:spacing w:after="0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Основные направления деятельности Контрольно-счётной палаты муниципального образования «Вешкаймский район» Ульяновской области в 202</w:t>
            </w:r>
            <w:r w:rsidRPr="009C79CD">
              <w:rPr>
                <w:szCs w:val="28"/>
              </w:rPr>
              <w:t>3</w:t>
            </w:r>
            <w:r w:rsidRPr="00FE3B1C">
              <w:rPr>
                <w:szCs w:val="28"/>
              </w:rPr>
              <w:t xml:space="preserve"> году….</w:t>
            </w:r>
            <w:r>
              <w:rPr>
                <w:szCs w:val="28"/>
              </w:rPr>
              <w:t>………………………………………………</w:t>
            </w: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A7688" w:rsidRPr="00FE3B1C" w:rsidRDefault="00EA7688" w:rsidP="00B65F10">
            <w:pPr>
              <w:rPr>
                <w:szCs w:val="28"/>
              </w:rPr>
            </w:pPr>
          </w:p>
          <w:p w:rsidR="00EA7688" w:rsidRPr="00FE3B1C" w:rsidRDefault="00EA7688" w:rsidP="00B65F1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A7688" w:rsidRPr="00FE3B1C" w:rsidTr="00B65F10">
        <w:trPr>
          <w:trHeight w:val="9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pStyle w:val="a3"/>
              <w:spacing w:after="0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Основные итоги деятельности Контрольно-счётной палаты муниципального образования «Вешкаймский район» Ульяновской области в 202</w:t>
            </w:r>
            <w:r w:rsidRPr="009C79CD">
              <w:rPr>
                <w:szCs w:val="28"/>
              </w:rPr>
              <w:t>3</w:t>
            </w:r>
            <w:r w:rsidRPr="00FE3B1C">
              <w:rPr>
                <w:szCs w:val="28"/>
              </w:rPr>
              <w:t xml:space="preserve"> году……………………………………………………</w:t>
            </w:r>
          </w:p>
          <w:p w:rsidR="00EA7688" w:rsidRPr="00FE3B1C" w:rsidRDefault="00EA7688" w:rsidP="00B65F10">
            <w:pPr>
              <w:pStyle w:val="a3"/>
              <w:spacing w:after="0"/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</w:p>
        </w:tc>
      </w:tr>
      <w:tr w:rsidR="00EA7688" w:rsidRPr="00FE3B1C" w:rsidTr="00B65F10">
        <w:trPr>
          <w:trHeight w:val="64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Контрольная деятельность за 202</w:t>
            </w:r>
            <w:r>
              <w:rPr>
                <w:szCs w:val="28"/>
                <w:lang w:val="en-US"/>
              </w:rPr>
              <w:t>3</w:t>
            </w:r>
            <w:r>
              <w:rPr>
                <w:szCs w:val="28"/>
              </w:rPr>
              <w:t xml:space="preserve"> год…………………………..</w:t>
            </w:r>
            <w:r w:rsidRPr="00FE3B1C">
              <w:rPr>
                <w:szCs w:val="28"/>
              </w:rPr>
              <w:t>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6</w:t>
            </w:r>
          </w:p>
        </w:tc>
      </w:tr>
      <w:tr w:rsidR="00EA7688" w:rsidRPr="00FE3B1C" w:rsidTr="00B65F10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Экспертно-аналитическая деятельность за 202</w:t>
            </w:r>
            <w:r w:rsidRPr="009C79CD">
              <w:rPr>
                <w:szCs w:val="28"/>
              </w:rPr>
              <w:t>3</w:t>
            </w:r>
            <w:r w:rsidRPr="00FE3B1C">
              <w:rPr>
                <w:szCs w:val="28"/>
              </w:rPr>
              <w:t xml:space="preserve"> год……………</w:t>
            </w:r>
            <w:r>
              <w:rPr>
                <w:szCs w:val="28"/>
              </w:rPr>
              <w:t>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A7688" w:rsidRPr="00FE3B1C" w:rsidTr="00B65F10">
        <w:trPr>
          <w:trHeight w:val="1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Освещение деятельности Контрольно-счётной палаты муниципального образования «Вешкаймский район» Ульяновской области в средствах массовой информации………………………..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A7688" w:rsidRPr="00FE3B1C" w:rsidRDefault="00EA7688" w:rsidP="00B65F10">
            <w:pPr>
              <w:rPr>
                <w:szCs w:val="28"/>
              </w:rPr>
            </w:pPr>
          </w:p>
          <w:p w:rsidR="00EA7688" w:rsidRPr="00FE3B1C" w:rsidRDefault="00EA7688" w:rsidP="00B65F10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EA7688" w:rsidRPr="00FE3B1C" w:rsidTr="00B65F10">
        <w:trPr>
          <w:trHeight w:val="9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План работы Контрольно-счётной палаты муниципального образования «Вешкаймский район» Ульяновской области на 202</w:t>
            </w:r>
            <w:r w:rsidRPr="009C79CD">
              <w:rPr>
                <w:szCs w:val="28"/>
              </w:rPr>
              <w:t>4</w:t>
            </w:r>
            <w:r w:rsidRPr="00FE3B1C">
              <w:rPr>
                <w:szCs w:val="28"/>
              </w:rPr>
              <w:t xml:space="preserve"> год…………………………………………………...………………</w:t>
            </w:r>
            <w:r>
              <w:rPr>
                <w:szCs w:val="28"/>
              </w:rPr>
              <w:t>…</w:t>
            </w: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Default="00EA7688" w:rsidP="00B65F10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b/>
                <w:szCs w:val="28"/>
              </w:rPr>
            </w:pPr>
          </w:p>
          <w:p w:rsidR="00EA7688" w:rsidRPr="00FE3B1C" w:rsidRDefault="00EA7688" w:rsidP="00B65F10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A7688" w:rsidRPr="00FE3B1C" w:rsidTr="00B65F10">
        <w:trPr>
          <w:trHeight w:val="6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Выводы и предложения……………………………………………..</w:t>
            </w:r>
          </w:p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A7688" w:rsidRPr="00FE3B1C" w:rsidTr="00B65F10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B65F10">
            <w:pPr>
              <w:tabs>
                <w:tab w:val="left" w:pos="709"/>
              </w:tabs>
              <w:ind w:firstLine="567"/>
              <w:jc w:val="both"/>
              <w:rPr>
                <w:b/>
                <w:szCs w:val="28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EA7688" w:rsidP="009C0E57">
            <w:pPr>
              <w:tabs>
                <w:tab w:val="left" w:pos="709"/>
              </w:tabs>
              <w:jc w:val="both"/>
              <w:rPr>
                <w:szCs w:val="28"/>
              </w:rPr>
            </w:pPr>
            <w:r w:rsidRPr="00FE3B1C">
              <w:rPr>
                <w:szCs w:val="28"/>
              </w:rPr>
              <w:t>Приложение № 1</w:t>
            </w:r>
            <w:r w:rsidR="009C0E57">
              <w:rPr>
                <w:szCs w:val="28"/>
              </w:rPr>
              <w:t>………………………………………………………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EA7688" w:rsidRPr="00FE3B1C" w:rsidRDefault="009C0E57" w:rsidP="00B65F10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</w:tbl>
    <w:p w:rsidR="00EA7688" w:rsidRPr="00FE3B1C" w:rsidRDefault="00EA7688" w:rsidP="00EA7688">
      <w:pPr>
        <w:tabs>
          <w:tab w:val="left" w:pos="709"/>
        </w:tabs>
        <w:ind w:firstLine="567"/>
        <w:jc w:val="both"/>
        <w:rPr>
          <w:b/>
          <w:szCs w:val="28"/>
        </w:rPr>
      </w:pPr>
    </w:p>
    <w:p w:rsidR="00EA7688" w:rsidRPr="00FE3B1C" w:rsidRDefault="00EA7688" w:rsidP="00EA7688">
      <w:pPr>
        <w:tabs>
          <w:tab w:val="left" w:pos="709"/>
        </w:tabs>
        <w:ind w:firstLine="567"/>
        <w:jc w:val="both"/>
        <w:rPr>
          <w:b/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Default="00EA7688" w:rsidP="00EA7688">
      <w:pPr>
        <w:ind w:firstLine="567"/>
        <w:jc w:val="both"/>
        <w:rPr>
          <w:szCs w:val="28"/>
        </w:rPr>
      </w:pPr>
    </w:p>
    <w:p w:rsidR="00EA7688" w:rsidRDefault="00EA7688" w:rsidP="00EA7688">
      <w:pPr>
        <w:ind w:firstLine="567"/>
        <w:jc w:val="both"/>
        <w:rPr>
          <w:szCs w:val="28"/>
        </w:rPr>
      </w:pPr>
    </w:p>
    <w:p w:rsidR="00EA7688" w:rsidRDefault="00EA7688" w:rsidP="00EA7688">
      <w:pPr>
        <w:ind w:firstLine="567"/>
        <w:jc w:val="both"/>
        <w:rPr>
          <w:szCs w:val="28"/>
        </w:rPr>
      </w:pPr>
    </w:p>
    <w:p w:rsidR="00EA7688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lastRenderedPageBreak/>
        <w:t>Введение</w:t>
      </w:r>
    </w:p>
    <w:p w:rsidR="00EA7688" w:rsidRPr="00FE3B1C" w:rsidRDefault="00EA7688" w:rsidP="00EA7688">
      <w:pPr>
        <w:pStyle w:val="consplusnormal"/>
        <w:spacing w:before="0" w:after="0"/>
        <w:ind w:firstLine="567"/>
        <w:jc w:val="both"/>
        <w:rPr>
          <w:bCs/>
          <w:szCs w:val="28"/>
        </w:rPr>
      </w:pPr>
      <w:r w:rsidRPr="00FE3B1C">
        <w:rPr>
          <w:szCs w:val="28"/>
        </w:rPr>
        <w:t>В соответствии с требованиями норм пункта 2 статьи 19 Федерального закона от 07.02.2011 № 6-ФЗ «Об общих принципах организации и деятельности контрольно-сч</w:t>
      </w:r>
      <w:r w:rsidRPr="00FE3B1C">
        <w:rPr>
          <w:rFonts w:cs="Cambria Math"/>
          <w:szCs w:val="28"/>
        </w:rPr>
        <w:t>е</w:t>
      </w:r>
      <w:r w:rsidRPr="00FE3B1C">
        <w:rPr>
          <w:szCs w:val="28"/>
        </w:rPr>
        <w:t xml:space="preserve">тных органов субъектов Российской Федерации и муниципальных образований» </w:t>
      </w:r>
      <w:r w:rsidRPr="00FE3B1C">
        <w:rPr>
          <w:szCs w:val="28"/>
          <w:shd w:val="clear" w:color="auto" w:fill="FFFFFF"/>
        </w:rPr>
        <w:t xml:space="preserve">Контрольно-счетные органы ежегодно подготавливают отчеты о своей деятельности, которые направляются на рассмотрение в законодательные (представительные) органы. </w:t>
      </w:r>
      <w:proofErr w:type="gramStart"/>
      <w:r w:rsidRPr="00FE3B1C">
        <w:rPr>
          <w:szCs w:val="28"/>
          <w:shd w:val="clear" w:color="auto" w:fill="FFFFFF"/>
        </w:rPr>
        <w:t>О</w:t>
      </w:r>
      <w:r w:rsidRPr="00FE3B1C">
        <w:rPr>
          <w:szCs w:val="28"/>
        </w:rPr>
        <w:t>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 о деятельности Контрольно-счётной палаты муниципального образования «Вешкаймский район» Ульяновской области за 202</w:t>
      </w:r>
      <w:r w:rsidRPr="0022799B">
        <w:rPr>
          <w:szCs w:val="28"/>
        </w:rPr>
        <w:t>3</w:t>
      </w:r>
      <w:r w:rsidRPr="00FE3B1C">
        <w:rPr>
          <w:szCs w:val="28"/>
        </w:rPr>
        <w:t xml:space="preserve"> год подготовлен, руководствуясь положениями абзаца 8 пункта 4.4. части 4 Положения о Контрольно-счётной палате муниципального образования «Вешкаймский район» Ульяновской области, утверждённого решением Совета депутатов муниципального образования «Вешкаймский район» от 18.11.2021 № 38/371 (далее по тексту Положение о Контрольно-счётной палате), </w:t>
      </w:r>
      <w:r w:rsidRPr="00FE3B1C">
        <w:rPr>
          <w:bCs/>
          <w:szCs w:val="28"/>
        </w:rPr>
        <w:t>Положения о порядке заслушивания ежегодных отчётов главы муниципального</w:t>
      </w:r>
      <w:proofErr w:type="gramEnd"/>
      <w:r w:rsidRPr="00FE3B1C">
        <w:rPr>
          <w:bCs/>
          <w:szCs w:val="28"/>
        </w:rPr>
        <w:t xml:space="preserve"> </w:t>
      </w:r>
      <w:proofErr w:type="gramStart"/>
      <w:r w:rsidRPr="00FE3B1C">
        <w:rPr>
          <w:bCs/>
          <w:szCs w:val="28"/>
        </w:rPr>
        <w:t xml:space="preserve">образования и главы администрации муниципального образования о результатах своей деятельности, </w:t>
      </w:r>
      <w:r w:rsidRPr="00FE3B1C">
        <w:rPr>
          <w:szCs w:val="28"/>
        </w:rPr>
        <w:t>деятельности администрации муниципального образования о решении вопросов, поставленных представительным органом муниципального образования,</w:t>
      </w:r>
      <w:r w:rsidRPr="00FE3B1C">
        <w:rPr>
          <w:bCs/>
          <w:szCs w:val="28"/>
        </w:rPr>
        <w:t xml:space="preserve"> и рассмотрения ежегодных отчётов Контрольно-счетной комиссии муниципального образования «Вешкаймский район</w:t>
      </w:r>
      <w:r w:rsidRPr="00FE3B1C">
        <w:rPr>
          <w:szCs w:val="28"/>
        </w:rPr>
        <w:t>», утверждённого решением Совета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от</w:t>
      </w:r>
      <w:r w:rsidRPr="00FE3B1C">
        <w:rPr>
          <w:b/>
          <w:szCs w:val="28"/>
        </w:rPr>
        <w:t xml:space="preserve"> </w:t>
      </w:r>
      <w:r w:rsidRPr="00FE3B1C">
        <w:rPr>
          <w:szCs w:val="28"/>
        </w:rPr>
        <w:t>19.02.2014 № 8/43 (Порядок заслушивания отчётов), а также в рамках соглашения, заключенного между Советом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proofErr w:type="gramEnd"/>
      <w:r w:rsidRPr="00FE3B1C">
        <w:rPr>
          <w:szCs w:val="28"/>
        </w:rPr>
        <w:t xml:space="preserve"> городское поселение» </w:t>
      </w:r>
      <w:proofErr w:type="spellStart"/>
      <w:r w:rsidRPr="00FE3B1C">
        <w:rPr>
          <w:szCs w:val="28"/>
        </w:rPr>
        <w:t>Вешкаймского</w:t>
      </w:r>
      <w:proofErr w:type="spellEnd"/>
      <w:r w:rsidRPr="00FE3B1C">
        <w:rPr>
          <w:szCs w:val="28"/>
        </w:rPr>
        <w:t xml:space="preserve"> района Ульяновской области и Советом депутатов муниципального образования «Вешкаймский район» Ульяновской области о передаче (приёме) осуществления части полномочий по внешнему муниципальному финансовому контролю</w:t>
      </w:r>
      <w:r w:rsidRPr="00E6316A">
        <w:rPr>
          <w:szCs w:val="28"/>
        </w:rPr>
        <w:t xml:space="preserve"> от </w:t>
      </w:r>
      <w:r w:rsidRPr="0050064D">
        <w:rPr>
          <w:szCs w:val="28"/>
        </w:rPr>
        <w:t>03</w:t>
      </w:r>
      <w:r w:rsidRPr="00FE3B1C">
        <w:rPr>
          <w:szCs w:val="28"/>
        </w:rPr>
        <w:t>.1</w:t>
      </w:r>
      <w:r w:rsidRPr="0050064D">
        <w:rPr>
          <w:szCs w:val="28"/>
        </w:rPr>
        <w:t>1</w:t>
      </w:r>
      <w:r w:rsidRPr="00FE3B1C">
        <w:rPr>
          <w:szCs w:val="28"/>
        </w:rPr>
        <w:t>.20</w:t>
      </w:r>
      <w:r w:rsidRPr="0050064D">
        <w:rPr>
          <w:szCs w:val="28"/>
        </w:rPr>
        <w:t>22</w:t>
      </w:r>
      <w:r w:rsidRPr="00FE3B1C">
        <w:rPr>
          <w:szCs w:val="28"/>
        </w:rPr>
        <w:t xml:space="preserve"> (далее по тексту Соглашение).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szCs w:val="28"/>
        </w:rPr>
        <w:t>В отч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тном периоде деятельность Контрольно-счётной палаты муниципального образования «Вешкаймский район» Ульяновской области в муниципальном образовании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осуществлялась</w:t>
      </w:r>
      <w:r w:rsidRPr="00FE3B1C">
        <w:rPr>
          <w:bCs/>
          <w:szCs w:val="28"/>
        </w:rPr>
        <w:t xml:space="preserve"> в рамках полномочий, определённых данным Соглашением и в части мероприятий, проводимых в муниципальном образовании «</w:t>
      </w:r>
      <w:proofErr w:type="spellStart"/>
      <w:r w:rsidRPr="00FE3B1C">
        <w:rPr>
          <w:bCs/>
          <w:szCs w:val="28"/>
        </w:rPr>
        <w:t>Вешкаймское</w:t>
      </w:r>
      <w:proofErr w:type="spellEnd"/>
      <w:r w:rsidRPr="00FE3B1C">
        <w:rPr>
          <w:bCs/>
          <w:szCs w:val="28"/>
        </w:rPr>
        <w:t xml:space="preserve"> городское поселение» (далее по тексту Поселение) в соответствии с утверждённым годовым планом работы на 202</w:t>
      </w:r>
      <w:r w:rsidRPr="00AF3E13">
        <w:rPr>
          <w:bCs/>
          <w:szCs w:val="28"/>
        </w:rPr>
        <w:t>3</w:t>
      </w:r>
      <w:r w:rsidRPr="00FE3B1C">
        <w:rPr>
          <w:bCs/>
          <w:szCs w:val="28"/>
        </w:rPr>
        <w:t xml:space="preserve"> год.</w:t>
      </w:r>
    </w:p>
    <w:p w:rsidR="00EA7688" w:rsidRPr="00FE3B1C" w:rsidRDefault="00EA7688" w:rsidP="00EA7688">
      <w:pPr>
        <w:ind w:firstLine="567"/>
        <w:jc w:val="both"/>
        <w:rPr>
          <w:bCs/>
          <w:szCs w:val="28"/>
        </w:rPr>
      </w:pPr>
      <w:r w:rsidRPr="00FE3B1C">
        <w:rPr>
          <w:bCs/>
          <w:szCs w:val="28"/>
        </w:rPr>
        <w:t>Годовой от</w:t>
      </w:r>
      <w:r>
        <w:rPr>
          <w:bCs/>
          <w:szCs w:val="28"/>
        </w:rPr>
        <w:t xml:space="preserve">чёт </w:t>
      </w:r>
      <w:r w:rsidRPr="00FE3B1C">
        <w:rPr>
          <w:bCs/>
          <w:szCs w:val="28"/>
        </w:rPr>
        <w:t>представляется Совету депутатов муниципального образования «</w:t>
      </w:r>
      <w:proofErr w:type="spellStart"/>
      <w:r w:rsidRPr="00FE3B1C">
        <w:rPr>
          <w:bCs/>
          <w:szCs w:val="28"/>
        </w:rPr>
        <w:t>Вешкаймское</w:t>
      </w:r>
      <w:proofErr w:type="spellEnd"/>
      <w:r w:rsidRPr="00FE3B1C">
        <w:rPr>
          <w:bCs/>
          <w:szCs w:val="28"/>
        </w:rPr>
        <w:t xml:space="preserve"> городское поселение» и размещается на официальном сайте администрации муниципального образования «Вешкаймский район» в информационно-телекоммуникационной сети «Интернет» для ознакомления общественн</w:t>
      </w:r>
      <w:r w:rsidRPr="00FE3B1C">
        <w:rPr>
          <w:bCs/>
          <w:szCs w:val="28"/>
        </w:rPr>
        <w:t>о</w:t>
      </w:r>
      <w:r w:rsidRPr="00FE3B1C">
        <w:rPr>
          <w:bCs/>
          <w:szCs w:val="28"/>
        </w:rPr>
        <w:t>сти.</w:t>
      </w:r>
    </w:p>
    <w:p w:rsidR="00EA7688" w:rsidRPr="00FE3B1C" w:rsidRDefault="00EA7688" w:rsidP="00EA7688">
      <w:pPr>
        <w:ind w:firstLine="567"/>
        <w:jc w:val="both"/>
        <w:rPr>
          <w:bCs/>
          <w:szCs w:val="28"/>
        </w:rPr>
      </w:pPr>
    </w:p>
    <w:p w:rsidR="00EA7688" w:rsidRPr="00FE3B1C" w:rsidRDefault="00EA7688" w:rsidP="00EA7688">
      <w:pPr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t>Основные направления деятельности Контрольно-счётной палаты муниципального образования «Вешкаймский район» Ульяновской области в 202</w:t>
      </w:r>
      <w:r w:rsidRPr="00AF3E13">
        <w:rPr>
          <w:b/>
          <w:szCs w:val="28"/>
        </w:rPr>
        <w:t>3</w:t>
      </w:r>
      <w:r w:rsidRPr="00FE3B1C">
        <w:rPr>
          <w:b/>
          <w:szCs w:val="28"/>
        </w:rPr>
        <w:t xml:space="preserve"> году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lastRenderedPageBreak/>
        <w:t xml:space="preserve">Контрольно-счётная палата муниципального образования «Вешкаймский район» Ульяновской области (далее по тексту КСП МО «Вешкаймский район») </w:t>
      </w:r>
      <w:r>
        <w:rPr>
          <w:szCs w:val="28"/>
        </w:rPr>
        <w:t xml:space="preserve">при </w:t>
      </w:r>
      <w:r w:rsidRPr="00FE3B1C">
        <w:rPr>
          <w:szCs w:val="28"/>
        </w:rPr>
        <w:t>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Ульяновской области, муниципальными правовыми актами, стандартами внешнего муниципального финансового контроля, утверждёнными распоряжениями Контрольно-счётного органа муниципального образования «Вешкаймский район», Соглашением.</w:t>
      </w:r>
    </w:p>
    <w:p w:rsidR="00EA7688" w:rsidRPr="00FE3B1C" w:rsidRDefault="00EA7688" w:rsidP="00EA7688">
      <w:pPr>
        <w:pStyle w:val="ConsPlusNormal0"/>
        <w:suppressAutoHyphens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FE3B1C">
        <w:rPr>
          <w:rFonts w:ascii="PT Astra Serif" w:hAnsi="PT Astra Serif"/>
          <w:bCs/>
          <w:sz w:val="28"/>
          <w:szCs w:val="28"/>
        </w:rPr>
        <w:t>В связи с отсутствием в Поселении Контрольно-счётного органа полном</w:t>
      </w:r>
      <w:r w:rsidRPr="00FE3B1C">
        <w:rPr>
          <w:rFonts w:ascii="PT Astra Serif" w:hAnsi="PT Astra Serif"/>
          <w:bCs/>
          <w:sz w:val="28"/>
          <w:szCs w:val="28"/>
        </w:rPr>
        <w:t>о</w:t>
      </w:r>
      <w:r w:rsidRPr="00FE3B1C">
        <w:rPr>
          <w:rFonts w:ascii="PT Astra Serif" w:hAnsi="PT Astra Serif"/>
          <w:bCs/>
          <w:sz w:val="28"/>
          <w:szCs w:val="28"/>
        </w:rPr>
        <w:t>чия по осуществлению внешнего муниципального финансового контроля пер</w:t>
      </w:r>
      <w:r w:rsidRPr="00FE3B1C">
        <w:rPr>
          <w:rFonts w:ascii="PT Astra Serif" w:hAnsi="PT Astra Serif"/>
          <w:bCs/>
          <w:sz w:val="28"/>
          <w:szCs w:val="28"/>
        </w:rPr>
        <w:t>е</w:t>
      </w:r>
      <w:r w:rsidRPr="00FE3B1C">
        <w:rPr>
          <w:rFonts w:ascii="PT Astra Serif" w:hAnsi="PT Astra Serif"/>
          <w:bCs/>
          <w:sz w:val="28"/>
          <w:szCs w:val="28"/>
        </w:rPr>
        <w:t>даны Совету депутатов муниципального образования «Вешкаймский район» для их исполнения Контрольно-счётной палатой муниципального образования «Вешкаймский район»</w:t>
      </w:r>
      <w:r w:rsidRPr="00FE3B1C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FE3B1C">
        <w:rPr>
          <w:rFonts w:ascii="PT Astra Serif" w:hAnsi="PT Astra Serif"/>
          <w:bCs/>
          <w:sz w:val="28"/>
          <w:szCs w:val="28"/>
        </w:rPr>
        <w:t>, которая является постоянно де</w:t>
      </w:r>
      <w:r w:rsidRPr="00FE3B1C">
        <w:rPr>
          <w:rFonts w:ascii="PT Astra Serif" w:hAnsi="PT Astra Serif"/>
          <w:bCs/>
          <w:sz w:val="28"/>
          <w:szCs w:val="28"/>
        </w:rPr>
        <w:t>й</w:t>
      </w:r>
      <w:r w:rsidRPr="00FE3B1C">
        <w:rPr>
          <w:rFonts w:ascii="PT Astra Serif" w:hAnsi="PT Astra Serif"/>
          <w:bCs/>
          <w:sz w:val="28"/>
          <w:szCs w:val="28"/>
        </w:rPr>
        <w:t>ствующим органом внешнего муниципального финансового контроля на терр</w:t>
      </w:r>
      <w:r w:rsidRPr="00FE3B1C">
        <w:rPr>
          <w:rFonts w:ascii="PT Astra Serif" w:hAnsi="PT Astra Serif"/>
          <w:bCs/>
          <w:sz w:val="28"/>
          <w:szCs w:val="28"/>
        </w:rPr>
        <w:t>и</w:t>
      </w:r>
      <w:r w:rsidRPr="00FE3B1C">
        <w:rPr>
          <w:rFonts w:ascii="PT Astra Serif" w:hAnsi="PT Astra Serif"/>
          <w:bCs/>
          <w:sz w:val="28"/>
          <w:szCs w:val="28"/>
        </w:rPr>
        <w:t>тории муниципального образования.</w:t>
      </w:r>
      <w:proofErr w:type="gramEnd"/>
      <w:r w:rsidRPr="00FE3B1C">
        <w:rPr>
          <w:rFonts w:ascii="PT Astra Serif" w:hAnsi="PT Astra Serif"/>
          <w:bCs/>
          <w:sz w:val="28"/>
          <w:szCs w:val="28"/>
        </w:rPr>
        <w:t xml:space="preserve"> </w:t>
      </w:r>
      <w:r w:rsidRPr="00FE3B1C">
        <w:rPr>
          <w:rFonts w:ascii="PT Astra Serif" w:hAnsi="PT Astra Serif"/>
          <w:sz w:val="28"/>
          <w:szCs w:val="28"/>
        </w:rPr>
        <w:t>Контрольно-счётная палата обладает пр</w:t>
      </w:r>
      <w:r w:rsidRPr="00FE3B1C">
        <w:rPr>
          <w:rFonts w:ascii="PT Astra Serif" w:hAnsi="PT Astra Serif"/>
          <w:sz w:val="28"/>
          <w:szCs w:val="28"/>
        </w:rPr>
        <w:t>а</w:t>
      </w:r>
      <w:r w:rsidRPr="00FE3B1C">
        <w:rPr>
          <w:rFonts w:ascii="PT Astra Serif" w:hAnsi="PT Astra Serif"/>
          <w:sz w:val="28"/>
          <w:szCs w:val="28"/>
        </w:rPr>
        <w:t>вами юридического лица и является муниципальным казённым учреждением, имеет печать и бланки со своим наименованием и с изображением герба мун</w:t>
      </w:r>
      <w:r w:rsidRPr="00FE3B1C">
        <w:rPr>
          <w:rFonts w:ascii="PT Astra Serif" w:hAnsi="PT Astra Serif"/>
          <w:sz w:val="28"/>
          <w:szCs w:val="28"/>
        </w:rPr>
        <w:t>и</w:t>
      </w:r>
      <w:r w:rsidRPr="00FE3B1C">
        <w:rPr>
          <w:rFonts w:ascii="PT Astra Serif" w:hAnsi="PT Astra Serif"/>
          <w:sz w:val="28"/>
          <w:szCs w:val="28"/>
        </w:rPr>
        <w:t>ципального образования «Вешкаймский район» Ульяновской области. Ко</w:t>
      </w:r>
      <w:r w:rsidRPr="00FE3B1C">
        <w:rPr>
          <w:rFonts w:ascii="PT Astra Serif" w:hAnsi="PT Astra Serif"/>
          <w:sz w:val="28"/>
          <w:szCs w:val="28"/>
        </w:rPr>
        <w:t>н</w:t>
      </w:r>
      <w:r w:rsidRPr="00FE3B1C">
        <w:rPr>
          <w:rFonts w:ascii="PT Astra Serif" w:hAnsi="PT Astra Serif"/>
          <w:sz w:val="28"/>
          <w:szCs w:val="28"/>
        </w:rPr>
        <w:t>трольно-счётная палата обладает организационной и функциональной незав</w:t>
      </w:r>
      <w:r w:rsidRPr="00FE3B1C">
        <w:rPr>
          <w:rFonts w:ascii="PT Astra Serif" w:hAnsi="PT Astra Serif"/>
          <w:sz w:val="28"/>
          <w:szCs w:val="28"/>
        </w:rPr>
        <w:t>и</w:t>
      </w:r>
      <w:r w:rsidRPr="00FE3B1C">
        <w:rPr>
          <w:rFonts w:ascii="PT Astra Serif" w:hAnsi="PT Astra Serif"/>
          <w:sz w:val="28"/>
          <w:szCs w:val="28"/>
        </w:rPr>
        <w:t>симостью и осуществляет свою деятельность самостоятельно. Деятельность Контрольно-счётной палаты основывается на принципах законности, объекти</w:t>
      </w:r>
      <w:r w:rsidRPr="00FE3B1C">
        <w:rPr>
          <w:rFonts w:ascii="PT Astra Serif" w:hAnsi="PT Astra Serif"/>
          <w:sz w:val="28"/>
          <w:szCs w:val="28"/>
        </w:rPr>
        <w:t>в</w:t>
      </w:r>
      <w:r w:rsidRPr="00FE3B1C">
        <w:rPr>
          <w:rFonts w:ascii="PT Astra Serif" w:hAnsi="PT Astra Serif"/>
          <w:sz w:val="28"/>
          <w:szCs w:val="28"/>
        </w:rPr>
        <w:t>ности, эффективности, независимости, открытости и гласности.</w:t>
      </w:r>
    </w:p>
    <w:p w:rsidR="00EA7688" w:rsidRPr="00FE3B1C" w:rsidRDefault="00EA7688" w:rsidP="00EA7688">
      <w:pPr>
        <w:pStyle w:val="a3"/>
        <w:tabs>
          <w:tab w:val="left" w:pos="709"/>
        </w:tabs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Деятельность КСП МО «Вешкаймский район» определена регламентом, утверждённым распоряжением КСП МО «Вешкаймский район</w:t>
      </w:r>
      <w:proofErr w:type="gramStart"/>
      <w:r w:rsidRPr="00FE3B1C">
        <w:rPr>
          <w:szCs w:val="28"/>
        </w:rPr>
        <w:t>»о</w:t>
      </w:r>
      <w:proofErr w:type="gramEnd"/>
      <w:r w:rsidRPr="00FE3B1C">
        <w:rPr>
          <w:szCs w:val="28"/>
        </w:rPr>
        <w:t>т 17.12.2022 № 3-р «Об утверждении Регламента Контрольно-счётной палаты муниципального образования «Вешкаймский район» Ульяновской области</w:t>
      </w:r>
      <w:r>
        <w:rPr>
          <w:szCs w:val="28"/>
        </w:rPr>
        <w:t>»</w:t>
      </w:r>
      <w:r w:rsidRPr="00FE3B1C">
        <w:rPr>
          <w:szCs w:val="28"/>
        </w:rPr>
        <w:t>.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КСП МО «Вешкаймский район» осуществляет свою деятельность в рамках реализации основных полномочий, определённых Пол</w:t>
      </w:r>
      <w:r w:rsidRPr="00FE3B1C">
        <w:rPr>
          <w:szCs w:val="28"/>
        </w:rPr>
        <w:t>о</w:t>
      </w:r>
      <w:r w:rsidRPr="00FE3B1C">
        <w:rPr>
          <w:szCs w:val="28"/>
        </w:rPr>
        <w:t>жением о Контрольно-счётной палате.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Кроме того, в соответствии с требованиями части 10 Положения о Контрольно-счётной палате и пункта 4.2 части 4 Регламента Контрольно-счётной палаты муниципального образования «Вешкаймский район» Ульяновской области, распоряжениями КСП МО «Вешкаймский район» утверждены и действуют десять стандартов финансового контроля.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bCs/>
          <w:szCs w:val="28"/>
        </w:rPr>
      </w:pPr>
      <w:r w:rsidRPr="00FE3B1C">
        <w:rPr>
          <w:bCs/>
          <w:szCs w:val="28"/>
        </w:rPr>
        <w:t xml:space="preserve">На основании Соглашения </w:t>
      </w:r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szCs w:val="28"/>
        </w:rPr>
        <w:t xml:space="preserve">в отчётном периоде </w:t>
      </w:r>
      <w:r w:rsidRPr="00FE3B1C">
        <w:rPr>
          <w:szCs w:val="28"/>
        </w:rPr>
        <w:t>осуществляла свою деятельность в муниципальном образовании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в рамках реализации основных полномочий, определённых Положением о</w:t>
      </w:r>
      <w:proofErr w:type="gramStart"/>
      <w:r w:rsidRPr="00FE3B1C">
        <w:rPr>
          <w:szCs w:val="28"/>
        </w:rPr>
        <w:t xml:space="preserve"> К</w:t>
      </w:r>
      <w:proofErr w:type="gramEnd"/>
      <w:r w:rsidRPr="00FE3B1C">
        <w:rPr>
          <w:szCs w:val="28"/>
        </w:rPr>
        <w:t>онтрольно- счётной палате, а именно, при проведении:</w:t>
      </w:r>
    </w:p>
    <w:p w:rsidR="00EA7688" w:rsidRPr="00FE3B1C" w:rsidRDefault="00EA7688" w:rsidP="00EA7688">
      <w:pPr>
        <w:numPr>
          <w:ilvl w:val="0"/>
          <w:numId w:val="5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внешней проверки годового отчёта об исполнении бюджета муниц</w:t>
      </w:r>
      <w:r w:rsidRPr="00FE3B1C">
        <w:rPr>
          <w:szCs w:val="28"/>
        </w:rPr>
        <w:t>и</w:t>
      </w:r>
      <w:r w:rsidRPr="00FE3B1C">
        <w:rPr>
          <w:szCs w:val="28"/>
        </w:rPr>
        <w:t>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поселение»;</w:t>
      </w:r>
    </w:p>
    <w:p w:rsidR="00EA7688" w:rsidRPr="00FE3B1C" w:rsidRDefault="00EA7688" w:rsidP="00EA7688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экспертизы проекта муниципального правового акта о бюджете муниц</w:t>
      </w:r>
      <w:r w:rsidRPr="00FE3B1C">
        <w:rPr>
          <w:szCs w:val="28"/>
        </w:rPr>
        <w:t>и</w:t>
      </w:r>
      <w:r w:rsidRPr="00FE3B1C">
        <w:rPr>
          <w:szCs w:val="28"/>
        </w:rPr>
        <w:t>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поселение»;</w:t>
      </w:r>
    </w:p>
    <w:p w:rsidR="00EA7688" w:rsidRPr="00FE3B1C" w:rsidRDefault="00EA7688" w:rsidP="00EA7688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lastRenderedPageBreak/>
        <w:t xml:space="preserve"> анализа бюджетного процесса в муниципальном образовании и подг</w:t>
      </w:r>
      <w:r w:rsidRPr="00FE3B1C">
        <w:rPr>
          <w:szCs w:val="28"/>
        </w:rPr>
        <w:t>о</w:t>
      </w:r>
      <w:r w:rsidRPr="00FE3B1C">
        <w:rPr>
          <w:szCs w:val="28"/>
        </w:rPr>
        <w:t>товки предложений, направленных на его совершенствование;</w:t>
      </w:r>
    </w:p>
    <w:p w:rsidR="00EA7688" w:rsidRPr="00FE3B1C" w:rsidRDefault="00EA7688" w:rsidP="00EA7688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финансово-экономической экспертизы проектов муниципальных прав</w:t>
      </w:r>
      <w:r w:rsidRPr="00FE3B1C">
        <w:rPr>
          <w:szCs w:val="28"/>
        </w:rPr>
        <w:t>о</w:t>
      </w:r>
      <w:r w:rsidRPr="00FE3B1C">
        <w:rPr>
          <w:szCs w:val="28"/>
        </w:rPr>
        <w:t>вых актов в части, касающейся расходных обязательств муниципального обр</w:t>
      </w:r>
      <w:r w:rsidRPr="00FE3B1C">
        <w:rPr>
          <w:szCs w:val="28"/>
        </w:rPr>
        <w:t>а</w:t>
      </w:r>
      <w:r w:rsidRPr="00FE3B1C">
        <w:rPr>
          <w:szCs w:val="28"/>
        </w:rPr>
        <w:t>зования по муниципальным программам;</w:t>
      </w:r>
    </w:p>
    <w:p w:rsidR="00EA7688" w:rsidRPr="00FE3B1C" w:rsidRDefault="00EA7688" w:rsidP="00EA7688">
      <w:pPr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</w:t>
      </w:r>
      <w:proofErr w:type="gramStart"/>
      <w:r w:rsidRPr="00FE3B1C">
        <w:rPr>
          <w:szCs w:val="28"/>
        </w:rPr>
        <w:t>контроля за</w:t>
      </w:r>
      <w:proofErr w:type="gramEnd"/>
      <w:r w:rsidRPr="00FE3B1C">
        <w:rPr>
          <w:szCs w:val="28"/>
        </w:rPr>
        <w:t xml:space="preserve"> соблюдением установленного порядка управления и расп</w:t>
      </w:r>
      <w:r w:rsidRPr="00FE3B1C">
        <w:rPr>
          <w:szCs w:val="28"/>
        </w:rPr>
        <w:t>о</w:t>
      </w:r>
      <w:r w:rsidRPr="00FE3B1C">
        <w:rPr>
          <w:szCs w:val="28"/>
        </w:rPr>
        <w:t>ряжения имуществом, находящимся в муниципальной собственности;</w:t>
      </w:r>
    </w:p>
    <w:p w:rsidR="00EA7688" w:rsidRPr="00FE3B1C" w:rsidRDefault="00EA7688" w:rsidP="00EA7688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подготовки информации о результатах проведённых экспертно-аналитических мероприятий и представлении такой информации в Совет деп</w:t>
      </w:r>
      <w:r w:rsidRPr="00FE3B1C">
        <w:rPr>
          <w:szCs w:val="28"/>
        </w:rPr>
        <w:t>у</w:t>
      </w:r>
      <w:r w:rsidRPr="00FE3B1C">
        <w:rPr>
          <w:szCs w:val="28"/>
        </w:rPr>
        <w:t>татов муниц</w:t>
      </w:r>
      <w:r w:rsidRPr="00FE3B1C">
        <w:rPr>
          <w:szCs w:val="28"/>
        </w:rPr>
        <w:t>и</w:t>
      </w:r>
      <w:r w:rsidRPr="00FE3B1C">
        <w:rPr>
          <w:szCs w:val="28"/>
        </w:rPr>
        <w:t>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поселение»;</w:t>
      </w:r>
    </w:p>
    <w:p w:rsidR="00EA7688" w:rsidRPr="00FE3B1C" w:rsidRDefault="00EA7688" w:rsidP="00EA7688">
      <w:pPr>
        <w:numPr>
          <w:ilvl w:val="0"/>
          <w:numId w:val="6"/>
        </w:numPr>
        <w:suppressAutoHyphens w:val="0"/>
        <w:ind w:left="0" w:firstLine="567"/>
        <w:jc w:val="both"/>
        <w:rPr>
          <w:szCs w:val="28"/>
        </w:rPr>
      </w:pPr>
      <w:r w:rsidRPr="00FE3B1C">
        <w:rPr>
          <w:szCs w:val="28"/>
        </w:rPr>
        <w:t xml:space="preserve"> реализации материалов экспертно-аналитических мероприятий в виде сформированных отчётов.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  <w:shd w:val="clear" w:color="auto" w:fill="FFFFFF"/>
        </w:rPr>
        <w:t>В соответствии с нормами статьи 10 Закона № 6-ФЗ, Положения о Контрольно-счётной палате, внешний муниципальный финансовый контроль осуществляется в форме контрольных и экспертно-аналитических мероприятий.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Для осуществления данных полномочий Контрольно-счётной палатой муниципального образования «Вешкаймский район» Ульяновской области Соглашением на 202</w:t>
      </w:r>
      <w:r w:rsidRPr="00D66640">
        <w:rPr>
          <w:szCs w:val="28"/>
        </w:rPr>
        <w:t>3</w:t>
      </w:r>
      <w:r w:rsidRPr="00FE3B1C">
        <w:rPr>
          <w:szCs w:val="28"/>
        </w:rPr>
        <w:t xml:space="preserve"> год были предусмотрены средства бюджета поселения на основе расчёта затрат по финансовому контролю в размере 6,5 тыс</w:t>
      </w:r>
      <w:proofErr w:type="gramStart"/>
      <w:r w:rsidRPr="00FE3B1C">
        <w:rPr>
          <w:szCs w:val="28"/>
        </w:rPr>
        <w:t>.р</w:t>
      </w:r>
      <w:proofErr w:type="gramEnd"/>
      <w:r w:rsidRPr="00FE3B1C">
        <w:rPr>
          <w:szCs w:val="28"/>
        </w:rPr>
        <w:t xml:space="preserve">ублей, которые полностью зачислены на единый счёт бюджета муниципального образования «Вешкаймский район». 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Контрольно-счётная палата муниципального образования «Вешкаймский район» Ульяновской области в лице её председателя постоянно взаимодействует с Главой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поселение», главой администрации и специалистами органа местного самоуправления муниципального образования «Вешкаймский район».</w:t>
      </w:r>
    </w:p>
    <w:p w:rsidR="00EA7688" w:rsidRPr="00FE3B1C" w:rsidRDefault="00EA7688" w:rsidP="00EA7688">
      <w:pPr>
        <w:pStyle w:val="a3"/>
        <w:spacing w:after="0"/>
        <w:ind w:firstLine="567"/>
        <w:jc w:val="both"/>
        <w:rPr>
          <w:szCs w:val="28"/>
        </w:rPr>
      </w:pPr>
      <w:r w:rsidRPr="00FE3B1C">
        <w:rPr>
          <w:szCs w:val="28"/>
        </w:rPr>
        <w:t>Документооборот КСП МО «Вешкаймский район» ведётся самостоятельно, все поступившие от Поселения и отправленные в Поселение документы проходят регистрацию в общем порядке.</w:t>
      </w:r>
    </w:p>
    <w:p w:rsidR="00EA7688" w:rsidRPr="00FE3B1C" w:rsidRDefault="00EA7688" w:rsidP="00EA7688">
      <w:pPr>
        <w:tabs>
          <w:tab w:val="left" w:pos="6840"/>
        </w:tabs>
        <w:ind w:firstLine="567"/>
        <w:jc w:val="both"/>
        <w:rPr>
          <w:szCs w:val="28"/>
        </w:rPr>
      </w:pPr>
    </w:p>
    <w:p w:rsidR="00EA7688" w:rsidRPr="00FE3B1C" w:rsidRDefault="00EA7688" w:rsidP="00EA7688">
      <w:pPr>
        <w:pStyle w:val="a3"/>
        <w:spacing w:after="0"/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t>Основные итоги деятельности Контрольно-счётной палаты муниципального образования «Вешкаймский район» в 202</w:t>
      </w:r>
      <w:r w:rsidRPr="00250A3B">
        <w:rPr>
          <w:b/>
          <w:szCs w:val="28"/>
        </w:rPr>
        <w:t>3</w:t>
      </w:r>
      <w:r w:rsidRPr="00FE3B1C">
        <w:rPr>
          <w:b/>
          <w:szCs w:val="28"/>
        </w:rPr>
        <w:t xml:space="preserve"> году</w:t>
      </w:r>
    </w:p>
    <w:p w:rsidR="00EA7688" w:rsidRPr="00FE3B1C" w:rsidRDefault="00EA7688" w:rsidP="00EA7688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E3B1C">
        <w:rPr>
          <w:sz w:val="28"/>
          <w:szCs w:val="28"/>
        </w:rPr>
        <w:t>Важным направлением в деятельности КСП МО «Вешкаймский район» на территории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продо</w:t>
      </w:r>
      <w:r w:rsidRPr="00FE3B1C">
        <w:rPr>
          <w:sz w:val="28"/>
          <w:szCs w:val="28"/>
        </w:rPr>
        <w:t>л</w:t>
      </w:r>
      <w:r w:rsidRPr="00FE3B1C">
        <w:rPr>
          <w:sz w:val="28"/>
          <w:szCs w:val="28"/>
        </w:rPr>
        <w:t>жает оставаться экспертно-аналитическая деятельность.</w:t>
      </w:r>
    </w:p>
    <w:p w:rsidR="00EA7688" w:rsidRPr="00FE3B1C" w:rsidRDefault="00EA7688" w:rsidP="00EA7688">
      <w:pPr>
        <w:pStyle w:val="3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E3B1C">
        <w:rPr>
          <w:sz w:val="28"/>
          <w:szCs w:val="28"/>
        </w:rPr>
        <w:t>В отчётном 2022 году в соответствии с утверждённым планом работы председателем КСП МО «Вешкаймский район» проведены экспертно-аналитические мероприятия, а именно, внешняя проверка отчёта об исполн</w:t>
      </w:r>
      <w:r w:rsidRPr="00FE3B1C">
        <w:rPr>
          <w:sz w:val="28"/>
          <w:szCs w:val="28"/>
        </w:rPr>
        <w:t>е</w:t>
      </w:r>
      <w:r w:rsidRPr="00FE3B1C">
        <w:rPr>
          <w:sz w:val="28"/>
          <w:szCs w:val="28"/>
        </w:rPr>
        <w:t>нии бюджета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за 202</w:t>
      </w:r>
      <w:r w:rsidRPr="00250A3B">
        <w:rPr>
          <w:sz w:val="28"/>
          <w:szCs w:val="28"/>
        </w:rPr>
        <w:t>2</w:t>
      </w:r>
      <w:r w:rsidRPr="00FE3B1C">
        <w:rPr>
          <w:sz w:val="28"/>
          <w:szCs w:val="28"/>
        </w:rPr>
        <w:t xml:space="preserve"> год, внешняя проверка годовой бюджетной отчётности главного распорядителя бюджетных средств за 202</w:t>
      </w:r>
      <w:r w:rsidRPr="00250A3B">
        <w:rPr>
          <w:sz w:val="28"/>
          <w:szCs w:val="28"/>
        </w:rPr>
        <w:t>2</w:t>
      </w:r>
      <w:r w:rsidRPr="00FE3B1C">
        <w:rPr>
          <w:sz w:val="28"/>
          <w:szCs w:val="28"/>
        </w:rPr>
        <w:t xml:space="preserve"> год, по результатам которых подготовлено заключение о внешней проверке годового отчёта об исполнении бюджета за</w:t>
      </w:r>
      <w:proofErr w:type="gramEnd"/>
      <w:r w:rsidRPr="00FE3B1C">
        <w:rPr>
          <w:sz w:val="28"/>
          <w:szCs w:val="28"/>
        </w:rPr>
        <w:t xml:space="preserve"> 202</w:t>
      </w:r>
      <w:r w:rsidRPr="00250A3B">
        <w:rPr>
          <w:sz w:val="28"/>
          <w:szCs w:val="28"/>
        </w:rPr>
        <w:t>2</w:t>
      </w:r>
      <w:r w:rsidRPr="00FE3B1C">
        <w:rPr>
          <w:sz w:val="28"/>
          <w:szCs w:val="28"/>
        </w:rPr>
        <w:t xml:space="preserve"> год и проведена экспертиза проекта решения о бюджете </w:t>
      </w:r>
      <w:r w:rsidRPr="00FE3B1C">
        <w:rPr>
          <w:sz w:val="28"/>
          <w:szCs w:val="28"/>
        </w:rPr>
        <w:lastRenderedPageBreak/>
        <w:t>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на 202</w:t>
      </w:r>
      <w:r w:rsidRPr="00250A3B">
        <w:rPr>
          <w:sz w:val="28"/>
          <w:szCs w:val="28"/>
        </w:rPr>
        <w:t>4</w:t>
      </w:r>
      <w:r w:rsidRPr="00FE3B1C">
        <w:rPr>
          <w:sz w:val="28"/>
          <w:szCs w:val="28"/>
        </w:rPr>
        <w:t xml:space="preserve"> год и плановый период 202</w:t>
      </w:r>
      <w:r w:rsidRPr="00250A3B">
        <w:rPr>
          <w:sz w:val="28"/>
          <w:szCs w:val="28"/>
        </w:rPr>
        <w:t>5</w:t>
      </w:r>
      <w:r w:rsidRPr="00FE3B1C">
        <w:rPr>
          <w:sz w:val="28"/>
          <w:szCs w:val="28"/>
        </w:rPr>
        <w:t xml:space="preserve"> и 202</w:t>
      </w:r>
      <w:r w:rsidRPr="00250A3B">
        <w:rPr>
          <w:sz w:val="28"/>
          <w:szCs w:val="28"/>
        </w:rPr>
        <w:t>6</w:t>
      </w:r>
      <w:r w:rsidRPr="00FE3B1C">
        <w:rPr>
          <w:sz w:val="28"/>
          <w:szCs w:val="28"/>
        </w:rPr>
        <w:t xml:space="preserve"> годов и прилагаемых к нему документов с проведением экспертизы муниципальных программ и нормативных правовых актов и подготовкой заключения на них. </w:t>
      </w:r>
    </w:p>
    <w:p w:rsidR="00EA7688" w:rsidRPr="00FE3B1C" w:rsidRDefault="00EA7688" w:rsidP="00EA7688">
      <w:pPr>
        <w:tabs>
          <w:tab w:val="left" w:pos="709"/>
          <w:tab w:val="left" w:pos="1560"/>
        </w:tabs>
        <w:ind w:firstLine="567"/>
        <w:jc w:val="both"/>
        <w:rPr>
          <w:szCs w:val="28"/>
        </w:rPr>
      </w:pPr>
      <w:r w:rsidRPr="00FE3B1C">
        <w:rPr>
          <w:szCs w:val="28"/>
        </w:rPr>
        <w:t>Выводы и предложения о внесении поправок направлялись Главе администрации муниципального образования «Вешкаймский район», отчёты направлялись в Совет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для рассмотрения и принятия решений.</w:t>
      </w:r>
    </w:p>
    <w:p w:rsidR="00EA7688" w:rsidRPr="00FE3B1C" w:rsidRDefault="00EA7688" w:rsidP="00EA7688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FE3B1C">
        <w:rPr>
          <w:rFonts w:ascii="PT Astra Serif" w:hAnsi="PT Astra Serif"/>
          <w:sz w:val="28"/>
          <w:szCs w:val="28"/>
        </w:rPr>
        <w:t xml:space="preserve">Информация по результатам экспертно-аналитических мероприятий размещена на сайте в информационно-телекоммуникационной сети «Интернет», сами отчёты направлены главе администрации муниципального образования «Вешкаймский район», в прокуратуру </w:t>
      </w:r>
      <w:proofErr w:type="spellStart"/>
      <w:r w:rsidRPr="00FE3B1C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FE3B1C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3B1C">
        <w:rPr>
          <w:rFonts w:ascii="PT Astra Serif" w:hAnsi="PT Astra Serif" w:cs="Times New Roman"/>
          <w:b/>
          <w:sz w:val="28"/>
          <w:szCs w:val="28"/>
        </w:rPr>
        <w:t>Контрольная деятельность за 202</w:t>
      </w:r>
      <w:r w:rsidRPr="00CB2BE7">
        <w:rPr>
          <w:rFonts w:ascii="PT Astra Serif" w:hAnsi="PT Astra Serif" w:cs="Times New Roman"/>
          <w:b/>
          <w:sz w:val="28"/>
          <w:szCs w:val="28"/>
        </w:rPr>
        <w:t>3</w:t>
      </w:r>
      <w:r w:rsidRPr="00FE3B1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EA7688" w:rsidRPr="00FE3B1C" w:rsidRDefault="00EA7688" w:rsidP="00EA7688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FE3B1C">
        <w:rPr>
          <w:sz w:val="28"/>
          <w:szCs w:val="28"/>
        </w:rPr>
        <w:t>Контрольные мероприятия в 202</w:t>
      </w:r>
      <w:r w:rsidRPr="00CB2BE7">
        <w:rPr>
          <w:sz w:val="28"/>
          <w:szCs w:val="28"/>
        </w:rPr>
        <w:t>3</w:t>
      </w:r>
      <w:r w:rsidRPr="00FE3B1C">
        <w:rPr>
          <w:sz w:val="28"/>
          <w:szCs w:val="28"/>
        </w:rPr>
        <w:t xml:space="preserve"> году на территории муниципального образования «</w:t>
      </w:r>
      <w:proofErr w:type="spellStart"/>
      <w:r w:rsidRPr="00FE3B1C">
        <w:rPr>
          <w:sz w:val="28"/>
          <w:szCs w:val="28"/>
        </w:rPr>
        <w:t>Вешкаймское</w:t>
      </w:r>
      <w:proofErr w:type="spellEnd"/>
      <w:r w:rsidRPr="00FE3B1C">
        <w:rPr>
          <w:sz w:val="28"/>
          <w:szCs w:val="28"/>
        </w:rPr>
        <w:t xml:space="preserve"> городское поселение» не проводились. </w:t>
      </w:r>
    </w:p>
    <w:p w:rsidR="00EA7688" w:rsidRPr="00FE3B1C" w:rsidRDefault="00EA7688" w:rsidP="00EA7688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A7688" w:rsidRPr="00FE3B1C" w:rsidRDefault="00EA7688" w:rsidP="00EA7688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E3B1C">
        <w:rPr>
          <w:rFonts w:ascii="PT Astra Serif" w:hAnsi="PT Astra Serif" w:cs="Times New Roman"/>
          <w:b/>
          <w:sz w:val="28"/>
          <w:szCs w:val="28"/>
        </w:rPr>
        <w:t>Экспертно-аналитическая деятельность за 202</w:t>
      </w:r>
      <w:r w:rsidRPr="00CB2BE7">
        <w:rPr>
          <w:rFonts w:ascii="PT Astra Serif" w:hAnsi="PT Astra Serif" w:cs="Times New Roman"/>
          <w:b/>
          <w:sz w:val="28"/>
          <w:szCs w:val="28"/>
        </w:rPr>
        <w:t>3</w:t>
      </w:r>
      <w:r w:rsidRPr="00FE3B1C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EA7688" w:rsidRPr="00EA7688" w:rsidRDefault="00EA7688" w:rsidP="00EA7688">
      <w:pPr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В рамках внешнего муниципального финансового контроля КСП МО «Вешкаймский район» в 202</w:t>
      </w:r>
      <w:r w:rsidRPr="00CB2BE7">
        <w:rPr>
          <w:szCs w:val="28"/>
        </w:rPr>
        <w:t>3</w:t>
      </w:r>
      <w:r w:rsidRPr="00FE3B1C">
        <w:rPr>
          <w:szCs w:val="28"/>
        </w:rPr>
        <w:t xml:space="preserve"> году была проведена внешняя проверка отч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та об исполнении бюджета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за 202</w:t>
      </w:r>
      <w:r w:rsidRPr="00CB2BE7">
        <w:rPr>
          <w:szCs w:val="28"/>
        </w:rPr>
        <w:t>2</w:t>
      </w:r>
      <w:r w:rsidRPr="00FE3B1C">
        <w:rPr>
          <w:szCs w:val="28"/>
        </w:rPr>
        <w:t xml:space="preserve"> год с учётом результатов внешней проверки годовой отч</w:t>
      </w:r>
      <w:r w:rsidRPr="00FE3B1C">
        <w:rPr>
          <w:rFonts w:cs="Cambria Math"/>
          <w:szCs w:val="28"/>
        </w:rPr>
        <w:t>ё</w:t>
      </w:r>
      <w:r w:rsidRPr="00FE3B1C">
        <w:rPr>
          <w:szCs w:val="28"/>
        </w:rPr>
        <w:t>тности главного распорядителя бюджетных средств за 202</w:t>
      </w:r>
      <w:r w:rsidRPr="00CB2BE7">
        <w:rPr>
          <w:szCs w:val="28"/>
        </w:rPr>
        <w:t>2</w:t>
      </w:r>
      <w:r w:rsidRPr="00FE3B1C">
        <w:rPr>
          <w:szCs w:val="28"/>
        </w:rPr>
        <w:t xml:space="preserve"> год, представленной в объёме и по формам в соответствии с Инструкцией о порядке составления годовой, квартальной и месячной</w:t>
      </w:r>
      <w:proofErr w:type="gramEnd"/>
      <w:r w:rsidRPr="00FE3B1C">
        <w:rPr>
          <w:szCs w:val="28"/>
        </w:rPr>
        <w:t xml:space="preserve"> отчетности об исполнении бюджета, утвержденной приказом Минфина России от 28.12.2010 № 191н. </w:t>
      </w:r>
    </w:p>
    <w:p w:rsidR="00EA7688" w:rsidRPr="00EA7688" w:rsidRDefault="00EA7688" w:rsidP="00EA7688">
      <w:pPr>
        <w:ind w:firstLine="567"/>
        <w:jc w:val="both"/>
        <w:rPr>
          <w:color w:val="000000"/>
          <w:szCs w:val="28"/>
        </w:rPr>
      </w:pPr>
      <w:r w:rsidRPr="00CB2BE7">
        <w:rPr>
          <w:color w:val="000000"/>
          <w:szCs w:val="28"/>
        </w:rPr>
        <w:t xml:space="preserve">В ходе проведения внешней проверки сводной бюджетной отчётности главного распорядителя бюджетных средств (далее по тексту ГРБС), </w:t>
      </w:r>
      <w:r w:rsidRPr="00CB2BE7">
        <w:rPr>
          <w:szCs w:val="28"/>
        </w:rPr>
        <w:t xml:space="preserve">Контрольно-счётной палатой муниципального образования «Вешкаймский район» Ульяновской области </w:t>
      </w:r>
      <w:r w:rsidRPr="00CB2BE7">
        <w:rPr>
          <w:color w:val="000000"/>
          <w:szCs w:val="28"/>
        </w:rPr>
        <w:t xml:space="preserve">выявлены отдельные нарушения и недостатки, существенным образом не повлиявшие на её достоверность. </w:t>
      </w:r>
    </w:p>
    <w:p w:rsidR="00EA7688" w:rsidRPr="00CB2BE7" w:rsidRDefault="00EA7688" w:rsidP="00EA7688">
      <w:pPr>
        <w:ind w:firstLine="567"/>
        <w:jc w:val="both"/>
        <w:rPr>
          <w:color w:val="000000"/>
          <w:szCs w:val="28"/>
        </w:rPr>
      </w:pPr>
      <w:r w:rsidRPr="00CB2BE7">
        <w:rPr>
          <w:szCs w:val="28"/>
        </w:rPr>
        <w:t>Проведённая внешняя проверка позволяет сделать вывод об условной достоверности бюджетной отчётности за 202</w:t>
      </w:r>
      <w:r w:rsidRPr="005A6C9D">
        <w:rPr>
          <w:szCs w:val="28"/>
        </w:rPr>
        <w:t>2</w:t>
      </w:r>
      <w:r w:rsidRPr="00CB2BE7">
        <w:rPr>
          <w:szCs w:val="28"/>
        </w:rPr>
        <w:t xml:space="preserve"> год, как носителя информации о финансовой деятельности главного распорядителя (администратора) бюджетных средств.</w:t>
      </w:r>
    </w:p>
    <w:p w:rsidR="00EA7688" w:rsidRPr="00FE3B1C" w:rsidRDefault="00EA7688" w:rsidP="00EA7688">
      <w:pPr>
        <w:ind w:right="-1" w:firstLine="567"/>
        <w:jc w:val="both"/>
        <w:rPr>
          <w:szCs w:val="28"/>
        </w:rPr>
      </w:pPr>
      <w:r w:rsidRPr="00FE3B1C">
        <w:rPr>
          <w:szCs w:val="28"/>
        </w:rPr>
        <w:t>При проведении внешней проверки годового отчёта об исполнении бюджета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за 202</w:t>
      </w:r>
      <w:r w:rsidRPr="005A6C9D">
        <w:rPr>
          <w:szCs w:val="28"/>
        </w:rPr>
        <w:t>2</w:t>
      </w:r>
      <w:r w:rsidRPr="00FE3B1C">
        <w:rPr>
          <w:szCs w:val="28"/>
        </w:rPr>
        <w:t xml:space="preserve"> год проверено </w:t>
      </w:r>
      <w:r w:rsidRPr="00893F82">
        <w:rPr>
          <w:szCs w:val="28"/>
        </w:rPr>
        <w:t>77</w:t>
      </w:r>
      <w:r>
        <w:rPr>
          <w:szCs w:val="28"/>
        </w:rPr>
        <w:t> </w:t>
      </w:r>
      <w:r w:rsidRPr="00893F82">
        <w:rPr>
          <w:szCs w:val="28"/>
        </w:rPr>
        <w:t>560</w:t>
      </w:r>
      <w:r>
        <w:rPr>
          <w:szCs w:val="28"/>
        </w:rPr>
        <w:t>,0</w:t>
      </w:r>
      <w:r w:rsidRPr="005A6C9D">
        <w:rPr>
          <w:szCs w:val="28"/>
        </w:rPr>
        <w:t xml:space="preserve"> </w:t>
      </w:r>
      <w:r>
        <w:rPr>
          <w:szCs w:val="28"/>
        </w:rPr>
        <w:t>тыс. руб</w:t>
      </w:r>
      <w:r w:rsidRPr="00893F82">
        <w:rPr>
          <w:szCs w:val="28"/>
        </w:rPr>
        <w:t>лей</w:t>
      </w:r>
      <w:r>
        <w:rPr>
          <w:szCs w:val="28"/>
        </w:rPr>
        <w:t>. Установлены 2</w:t>
      </w:r>
      <w:r w:rsidRPr="00FE3B1C">
        <w:rPr>
          <w:szCs w:val="28"/>
        </w:rPr>
        <w:t xml:space="preserve"> </w:t>
      </w:r>
      <w:proofErr w:type="spellStart"/>
      <w:r w:rsidRPr="00FE3B1C">
        <w:rPr>
          <w:szCs w:val="28"/>
        </w:rPr>
        <w:t>несуммовых</w:t>
      </w:r>
      <w:proofErr w:type="spellEnd"/>
      <w:r w:rsidRPr="00FE3B1C">
        <w:rPr>
          <w:szCs w:val="28"/>
        </w:rPr>
        <w:t xml:space="preserve"> нарушения</w:t>
      </w:r>
      <w:r>
        <w:rPr>
          <w:szCs w:val="28"/>
        </w:rPr>
        <w:t xml:space="preserve"> </w:t>
      </w:r>
      <w:r w:rsidRPr="00B82985">
        <w:rPr>
          <w:szCs w:val="28"/>
        </w:rPr>
        <w:t>при формировании и исполнении бюджета</w:t>
      </w:r>
      <w:r>
        <w:rPr>
          <w:szCs w:val="28"/>
        </w:rPr>
        <w:t>:</w:t>
      </w:r>
    </w:p>
    <w:p w:rsidR="00EA7688" w:rsidRPr="00FE3B1C" w:rsidRDefault="00EA7688" w:rsidP="00EA7688">
      <w:pPr>
        <w:pStyle w:val="ConsPlusNormal0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FE3B1C">
        <w:rPr>
          <w:rFonts w:ascii="PT Astra Serif" w:eastAsia="Calibri" w:hAnsi="PT Astra Serif"/>
          <w:sz w:val="28"/>
          <w:szCs w:val="28"/>
        </w:rPr>
        <w:t xml:space="preserve">1. </w:t>
      </w:r>
      <w:r>
        <w:rPr>
          <w:rFonts w:ascii="PT Astra Serif" w:eastAsia="Calibri" w:hAnsi="PT Astra Serif"/>
          <w:sz w:val="28"/>
          <w:szCs w:val="28"/>
        </w:rPr>
        <w:t xml:space="preserve">При увеличении объёма </w:t>
      </w:r>
      <w:r w:rsidRPr="00FE3B1C">
        <w:rPr>
          <w:rFonts w:ascii="PT Astra Serif" w:hAnsi="PT Astra Serif"/>
          <w:sz w:val="28"/>
          <w:szCs w:val="28"/>
        </w:rPr>
        <w:t>межбюджетных трансфертов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передаваемых из бюджета поселения в бюджет муниципального образования «Вешкаймский район»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FE3B1C">
        <w:rPr>
          <w:rFonts w:ascii="PT Astra Serif" w:hAnsi="PT Astra Serif"/>
          <w:sz w:val="28"/>
          <w:szCs w:val="28"/>
        </w:rPr>
        <w:t xml:space="preserve">не внесены </w:t>
      </w:r>
      <w:r>
        <w:rPr>
          <w:rFonts w:ascii="PT Astra Serif" w:hAnsi="PT Astra Serif"/>
          <w:sz w:val="28"/>
          <w:szCs w:val="28"/>
        </w:rPr>
        <w:t>соответствующие изменения</w:t>
      </w:r>
      <w:r>
        <w:rPr>
          <w:rFonts w:ascii="PT Astra Serif" w:eastAsia="Calibri" w:hAnsi="PT Astra Serif"/>
          <w:sz w:val="28"/>
          <w:szCs w:val="28"/>
        </w:rPr>
        <w:t xml:space="preserve"> в</w:t>
      </w:r>
      <w:r w:rsidRPr="00FE3B1C">
        <w:rPr>
          <w:rFonts w:ascii="PT Astra Serif" w:hAnsi="PT Astra Serif"/>
          <w:sz w:val="28"/>
          <w:szCs w:val="28"/>
        </w:rPr>
        <w:t xml:space="preserve"> текстов</w:t>
      </w:r>
      <w:r>
        <w:rPr>
          <w:rFonts w:ascii="PT Astra Serif" w:hAnsi="PT Astra Serif"/>
          <w:sz w:val="28"/>
          <w:szCs w:val="28"/>
        </w:rPr>
        <w:t>ую</w:t>
      </w:r>
      <w:r w:rsidRPr="00FE3B1C">
        <w:rPr>
          <w:rFonts w:ascii="PT Astra Serif" w:hAnsi="PT Astra Serif"/>
          <w:sz w:val="28"/>
          <w:szCs w:val="28"/>
        </w:rPr>
        <w:t xml:space="preserve"> част</w:t>
      </w:r>
      <w:r>
        <w:rPr>
          <w:rFonts w:ascii="PT Astra Serif" w:hAnsi="PT Astra Serif"/>
          <w:sz w:val="28"/>
          <w:szCs w:val="28"/>
        </w:rPr>
        <w:t>ь</w:t>
      </w:r>
      <w:r w:rsidRPr="00FE3B1C">
        <w:rPr>
          <w:rFonts w:ascii="PT Astra Serif" w:hAnsi="PT Astra Serif"/>
          <w:sz w:val="28"/>
          <w:szCs w:val="28"/>
        </w:rPr>
        <w:t xml:space="preserve"> решения о внесении изменений в бюджет 202</w:t>
      </w:r>
      <w:r>
        <w:rPr>
          <w:rFonts w:ascii="PT Astra Serif" w:hAnsi="PT Astra Serif"/>
          <w:sz w:val="28"/>
          <w:szCs w:val="28"/>
        </w:rPr>
        <w:t>2</w:t>
      </w:r>
      <w:r w:rsidRPr="00FE3B1C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.</w:t>
      </w:r>
    </w:p>
    <w:p w:rsidR="00EA7688" w:rsidRPr="00FE3B1C" w:rsidRDefault="00EA7688" w:rsidP="00EA7688">
      <w:pPr>
        <w:ind w:firstLine="567"/>
        <w:jc w:val="both"/>
        <w:rPr>
          <w:b/>
          <w:szCs w:val="28"/>
        </w:rPr>
      </w:pPr>
      <w:r w:rsidRPr="00FE3B1C"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П</w:t>
      </w:r>
      <w:r w:rsidRPr="00BB19C6">
        <w:rPr>
          <w:szCs w:val="28"/>
        </w:rPr>
        <w:t xml:space="preserve">ри утверждении изменений в бюджет </w:t>
      </w:r>
      <w:r>
        <w:rPr>
          <w:szCs w:val="28"/>
        </w:rPr>
        <w:t>2022</w:t>
      </w:r>
      <w:r w:rsidRPr="00BB19C6">
        <w:rPr>
          <w:szCs w:val="28"/>
        </w:rPr>
        <w:t xml:space="preserve"> года</w:t>
      </w:r>
      <w:r w:rsidRPr="00FE3B1C">
        <w:rPr>
          <w:szCs w:val="28"/>
        </w:rPr>
        <w:t xml:space="preserve"> </w:t>
      </w:r>
      <w:r>
        <w:rPr>
          <w:szCs w:val="28"/>
        </w:rPr>
        <w:t>в</w:t>
      </w:r>
      <w:r w:rsidRPr="00AC080F">
        <w:rPr>
          <w:szCs w:val="28"/>
        </w:rPr>
        <w:t xml:space="preserve"> приложении </w:t>
      </w:r>
      <w:r>
        <w:rPr>
          <w:szCs w:val="28"/>
        </w:rPr>
        <w:t xml:space="preserve">№ 1 </w:t>
      </w:r>
      <w:r w:rsidRPr="00AC080F">
        <w:rPr>
          <w:szCs w:val="28"/>
        </w:rPr>
        <w:t>«Доходы бюджета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</w:t>
      </w:r>
      <w:r w:rsidRPr="00AC080F">
        <w:rPr>
          <w:szCs w:val="28"/>
        </w:rPr>
        <w:t xml:space="preserve"> поселение» </w:t>
      </w:r>
      <w:proofErr w:type="spellStart"/>
      <w:r w:rsidRPr="00AC080F">
        <w:rPr>
          <w:szCs w:val="28"/>
        </w:rPr>
        <w:t>Вешкаймского</w:t>
      </w:r>
      <w:proofErr w:type="spellEnd"/>
      <w:r w:rsidRPr="00AC080F">
        <w:rPr>
          <w:szCs w:val="28"/>
        </w:rPr>
        <w:t xml:space="preserve"> района Ульяновской области в разрезе кодов видов доходов, подвидов доходов классификации доходов на 2022 год» к </w:t>
      </w:r>
      <w:r>
        <w:rPr>
          <w:szCs w:val="28"/>
        </w:rPr>
        <w:t>Р</w:t>
      </w:r>
      <w:r w:rsidRPr="00AC080F">
        <w:rPr>
          <w:szCs w:val="28"/>
        </w:rPr>
        <w:t>ешению о бюджете</w:t>
      </w:r>
      <w:r>
        <w:rPr>
          <w:b/>
          <w:szCs w:val="28"/>
        </w:rPr>
        <w:t xml:space="preserve"> </w:t>
      </w:r>
      <w:r w:rsidRPr="00AC080F">
        <w:rPr>
          <w:szCs w:val="28"/>
        </w:rPr>
        <w:t xml:space="preserve">наименование </w:t>
      </w:r>
      <w:r>
        <w:rPr>
          <w:szCs w:val="28"/>
        </w:rPr>
        <w:t xml:space="preserve">отдельных </w:t>
      </w:r>
      <w:r w:rsidRPr="00AC080F">
        <w:rPr>
          <w:szCs w:val="28"/>
        </w:rPr>
        <w:t>код</w:t>
      </w:r>
      <w:r>
        <w:rPr>
          <w:szCs w:val="28"/>
        </w:rPr>
        <w:t>ов</w:t>
      </w:r>
      <w:r w:rsidRPr="00AC080F">
        <w:rPr>
          <w:szCs w:val="28"/>
        </w:rPr>
        <w:t xml:space="preserve"> бюджетной классификации не соответствует </w:t>
      </w:r>
      <w:r w:rsidRPr="00586AE1">
        <w:rPr>
          <w:rFonts w:cs="Arial"/>
          <w:color w:val="000000"/>
          <w:szCs w:val="28"/>
        </w:rPr>
        <w:t>Приказу М</w:t>
      </w:r>
      <w:r w:rsidRPr="00AC080F">
        <w:rPr>
          <w:rFonts w:cs="Arial"/>
          <w:color w:val="000000"/>
          <w:szCs w:val="28"/>
        </w:rPr>
        <w:t xml:space="preserve">инфина </w:t>
      </w:r>
      <w:r w:rsidRPr="0042557C">
        <w:rPr>
          <w:rFonts w:cs="Arial"/>
          <w:color w:val="000000"/>
          <w:szCs w:val="28"/>
        </w:rPr>
        <w:t xml:space="preserve">России от 08.06.2021 </w:t>
      </w:r>
      <w:r>
        <w:rPr>
          <w:rFonts w:cs="Arial"/>
          <w:color w:val="000000"/>
          <w:szCs w:val="28"/>
        </w:rPr>
        <w:t>№</w:t>
      </w:r>
      <w:r w:rsidRPr="0042557C">
        <w:rPr>
          <w:rFonts w:cs="Arial"/>
          <w:color w:val="000000"/>
          <w:szCs w:val="28"/>
        </w:rPr>
        <w:t xml:space="preserve"> 75н (ред. от 27.12.2022) «Об утверждении кодов (перечней кодов) бюджетной классификации</w:t>
      </w:r>
      <w:proofErr w:type="gramEnd"/>
      <w:r w:rsidRPr="0042557C">
        <w:rPr>
          <w:rFonts w:cs="Arial"/>
          <w:color w:val="000000"/>
          <w:szCs w:val="28"/>
        </w:rPr>
        <w:t xml:space="preserve"> Российской Федерации на 2022 год (на 2022 год и на плановый период 2023 и 2024 годов)»</w:t>
      </w:r>
    </w:p>
    <w:p w:rsidR="00EA7688" w:rsidRPr="00FE3B1C" w:rsidRDefault="00EA7688" w:rsidP="00EA7688">
      <w:pPr>
        <w:pStyle w:val="ConsPlusNormal0"/>
        <w:ind w:firstLine="567"/>
        <w:jc w:val="both"/>
        <w:rPr>
          <w:rFonts w:ascii="PT Astra Serif" w:hAnsi="PT Astra Serif"/>
          <w:sz w:val="28"/>
          <w:szCs w:val="28"/>
        </w:rPr>
      </w:pPr>
      <w:r w:rsidRPr="00FE3B1C">
        <w:rPr>
          <w:rFonts w:ascii="PT Astra Serif" w:hAnsi="PT Astra Serif"/>
          <w:sz w:val="28"/>
          <w:szCs w:val="28"/>
        </w:rPr>
        <w:t>3</w:t>
      </w:r>
      <w:r w:rsidRPr="00FE3B1C">
        <w:rPr>
          <w:rFonts w:ascii="PT Astra Serif" w:hAnsi="PT Astra Serif"/>
          <w:color w:val="000000"/>
          <w:sz w:val="28"/>
          <w:szCs w:val="28"/>
        </w:rPr>
        <w:t>.</w:t>
      </w:r>
      <w:r w:rsidRPr="00FE3B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Финансовое обеспечение ряда </w:t>
      </w:r>
      <w:proofErr w:type="gramStart"/>
      <w:r>
        <w:rPr>
          <w:rFonts w:ascii="PT Astra Serif" w:hAnsi="PT Astra Serif"/>
          <w:sz w:val="28"/>
          <w:szCs w:val="28"/>
        </w:rPr>
        <w:t>муниципальных программ, утверждённых нормативными правовыми актами</w:t>
      </w:r>
      <w:r w:rsidRPr="00FE3B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соответствует</w:t>
      </w:r>
      <w:proofErr w:type="gramEnd"/>
      <w:r>
        <w:rPr>
          <w:rFonts w:ascii="PT Astra Serif" w:hAnsi="PT Astra Serif"/>
          <w:sz w:val="28"/>
          <w:szCs w:val="28"/>
        </w:rPr>
        <w:t xml:space="preserve"> объёму бюджетных ассигнований, утверждённых решением о бюджете на 2022 год (статья 179 Бюджетного кодекса РФ</w:t>
      </w:r>
      <w:r w:rsidRPr="00FE3B1C">
        <w:rPr>
          <w:rFonts w:ascii="PT Astra Serif" w:hAnsi="PT Astra Serif"/>
          <w:sz w:val="28"/>
          <w:szCs w:val="28"/>
        </w:rPr>
        <w:t>).</w:t>
      </w:r>
    </w:p>
    <w:p w:rsidR="00EA7688" w:rsidRPr="00A02EF1" w:rsidRDefault="00EA7688" w:rsidP="00EA7688">
      <w:pPr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Кроме того, в отчётном периоде Учреждением допущен</w:t>
      </w:r>
      <w:r>
        <w:rPr>
          <w:szCs w:val="28"/>
        </w:rPr>
        <w:t>о</w:t>
      </w:r>
      <w:r w:rsidRPr="00FE3B1C">
        <w:rPr>
          <w:szCs w:val="28"/>
        </w:rPr>
        <w:t xml:space="preserve"> неэффективно</w:t>
      </w:r>
      <w:r>
        <w:rPr>
          <w:szCs w:val="28"/>
        </w:rPr>
        <w:t>е</w:t>
      </w:r>
      <w:r w:rsidRPr="00FE3B1C">
        <w:rPr>
          <w:szCs w:val="28"/>
        </w:rPr>
        <w:t xml:space="preserve"> использовани</w:t>
      </w:r>
      <w:r>
        <w:rPr>
          <w:szCs w:val="28"/>
        </w:rPr>
        <w:t>е</w:t>
      </w:r>
      <w:r w:rsidRPr="00FE3B1C">
        <w:rPr>
          <w:szCs w:val="28"/>
        </w:rPr>
        <w:t xml:space="preserve"> бюджетных средств ввиду </w:t>
      </w:r>
      <w:r w:rsidRPr="0006345B">
        <w:rPr>
          <w:szCs w:val="28"/>
        </w:rPr>
        <w:t xml:space="preserve">оплаты пеней, </w:t>
      </w:r>
      <w:r>
        <w:rPr>
          <w:szCs w:val="28"/>
        </w:rPr>
        <w:t>штрафов, за нарушение законодательства о налогах и сборах, прочих экономических санкций и оплаты штрафов за нарушение законодательства о закупках и нарушение условий контрактов (договоров)</w:t>
      </w:r>
      <w:r w:rsidRPr="00FE3B1C">
        <w:rPr>
          <w:szCs w:val="28"/>
        </w:rPr>
        <w:t>, которые не считаются заданным результатом деятельности Учреждения и расцениваются, как неэффективное использование бюджетных средств (статья 34 БК РФ).</w:t>
      </w:r>
      <w:proofErr w:type="gramEnd"/>
      <w:r w:rsidRPr="00FE3B1C">
        <w:rPr>
          <w:szCs w:val="28"/>
        </w:rPr>
        <w:t xml:space="preserve"> Сумма неэффективных расходов </w:t>
      </w:r>
      <w:r w:rsidRPr="00A02EF1">
        <w:rPr>
          <w:szCs w:val="28"/>
        </w:rPr>
        <w:t>составила 227 181,83 рублей.</w:t>
      </w:r>
    </w:p>
    <w:p w:rsidR="00EA7688" w:rsidRPr="00FE3B1C" w:rsidRDefault="00EA7688" w:rsidP="00EA7688">
      <w:pPr>
        <w:ind w:firstLine="567"/>
        <w:jc w:val="both"/>
        <w:rPr>
          <w:color w:val="000000"/>
          <w:szCs w:val="28"/>
        </w:rPr>
      </w:pPr>
      <w:r w:rsidRPr="00FE3B1C">
        <w:rPr>
          <w:color w:val="000000"/>
          <w:szCs w:val="28"/>
        </w:rPr>
        <w:t>После внесения поправок в годовой отчёт, Совету депутатов муниципального образования «</w:t>
      </w:r>
      <w:proofErr w:type="spellStart"/>
      <w:r w:rsidRPr="00FE3B1C">
        <w:rPr>
          <w:color w:val="000000"/>
          <w:szCs w:val="28"/>
        </w:rPr>
        <w:t>Вешкаймское</w:t>
      </w:r>
      <w:proofErr w:type="spellEnd"/>
      <w:r w:rsidRPr="00FE3B1C">
        <w:rPr>
          <w:color w:val="000000"/>
          <w:szCs w:val="28"/>
        </w:rPr>
        <w:t xml:space="preserve"> городское поселение» были направлены предложения рекомендательного характера о возможности утверждения годового отчёта об исполнении бюджета муниципального образования «</w:t>
      </w:r>
      <w:proofErr w:type="spellStart"/>
      <w:r w:rsidRPr="00FE3B1C">
        <w:rPr>
          <w:color w:val="000000"/>
          <w:szCs w:val="28"/>
        </w:rPr>
        <w:t>Вешкаймское</w:t>
      </w:r>
      <w:proofErr w:type="spellEnd"/>
      <w:r w:rsidRPr="00FE3B1C">
        <w:rPr>
          <w:color w:val="000000"/>
          <w:szCs w:val="28"/>
        </w:rPr>
        <w:t xml:space="preserve"> городское поселение» за 202</w:t>
      </w:r>
      <w:r>
        <w:rPr>
          <w:color w:val="000000"/>
          <w:szCs w:val="28"/>
        </w:rPr>
        <w:t>2</w:t>
      </w:r>
      <w:r w:rsidRPr="00FE3B1C">
        <w:rPr>
          <w:color w:val="000000"/>
          <w:szCs w:val="28"/>
        </w:rPr>
        <w:t xml:space="preserve"> год.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szCs w:val="28"/>
        </w:rPr>
        <w:t>При подготовке заключения на проект решения «О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4</w:t>
      </w:r>
      <w:r w:rsidRPr="00FE3B1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FE3B1C">
        <w:rPr>
          <w:szCs w:val="28"/>
        </w:rPr>
        <w:t xml:space="preserve"> и 202</w:t>
      </w:r>
      <w:r>
        <w:rPr>
          <w:szCs w:val="28"/>
        </w:rPr>
        <w:t>6</w:t>
      </w:r>
      <w:r w:rsidRPr="00FE3B1C">
        <w:rPr>
          <w:szCs w:val="28"/>
        </w:rPr>
        <w:t xml:space="preserve"> годов установлены </w:t>
      </w:r>
      <w:proofErr w:type="spellStart"/>
      <w:r w:rsidRPr="00FE3B1C">
        <w:rPr>
          <w:szCs w:val="28"/>
        </w:rPr>
        <w:t>несуммовые</w:t>
      </w:r>
      <w:proofErr w:type="spellEnd"/>
      <w:r w:rsidRPr="00FE3B1C">
        <w:rPr>
          <w:szCs w:val="28"/>
        </w:rPr>
        <w:t xml:space="preserve"> нарушения, в том числе:</w:t>
      </w:r>
    </w:p>
    <w:p w:rsidR="00EA7688" w:rsidRPr="005C487E" w:rsidRDefault="00EA7688" w:rsidP="00EA7688">
      <w:pPr>
        <w:tabs>
          <w:tab w:val="left" w:pos="-284"/>
          <w:tab w:val="left" w:pos="284"/>
          <w:tab w:val="left" w:pos="9639"/>
        </w:tabs>
        <w:autoSpaceDE w:val="0"/>
        <w:ind w:right="-1" w:firstLine="567"/>
        <w:jc w:val="both"/>
        <w:rPr>
          <w:szCs w:val="28"/>
          <w:u w:val="single"/>
        </w:rPr>
      </w:pPr>
      <w:r w:rsidRPr="00FE3B1C">
        <w:rPr>
          <w:szCs w:val="28"/>
        </w:rPr>
        <w:t xml:space="preserve">1. </w:t>
      </w:r>
      <w:r>
        <w:rPr>
          <w:szCs w:val="28"/>
        </w:rPr>
        <w:t>В текстовой части проекта решения о бюджете в части 1 статьи 1 основные характеристики бюджета муниципального образования «</w:t>
      </w:r>
      <w:proofErr w:type="spellStart"/>
      <w:r>
        <w:rPr>
          <w:szCs w:val="28"/>
        </w:rPr>
        <w:t>Вешкаймское</w:t>
      </w:r>
      <w:proofErr w:type="spellEnd"/>
      <w:r>
        <w:rPr>
          <w:szCs w:val="28"/>
        </w:rPr>
        <w:t xml:space="preserve"> городское </w:t>
      </w:r>
      <w:r w:rsidRPr="00392340">
        <w:rPr>
          <w:szCs w:val="28"/>
        </w:rPr>
        <w:t>поселение</w:t>
      </w:r>
      <w:r>
        <w:rPr>
          <w:szCs w:val="28"/>
        </w:rPr>
        <w:t>» (общий объём доходов и общий объём расходов) не соответствовали значениям, отражённым в приложениях к решению о бюджете.</w:t>
      </w:r>
      <w:r w:rsidRPr="005C487E">
        <w:rPr>
          <w:szCs w:val="28"/>
          <w:u w:val="single"/>
        </w:rPr>
        <w:t xml:space="preserve"> </w:t>
      </w:r>
    </w:p>
    <w:p w:rsidR="00EA7688" w:rsidRDefault="00EA7688" w:rsidP="00EA7688">
      <w:pPr>
        <w:autoSpaceDE w:val="0"/>
        <w:autoSpaceDN w:val="0"/>
        <w:adjustRightInd w:val="0"/>
        <w:ind w:right="-1" w:firstLine="567"/>
        <w:jc w:val="both"/>
        <w:outlineLvl w:val="1"/>
        <w:rPr>
          <w:szCs w:val="28"/>
          <w:u w:val="single"/>
        </w:rPr>
      </w:pPr>
      <w:r>
        <w:rPr>
          <w:color w:val="000000"/>
          <w:szCs w:val="28"/>
          <w:shd w:val="clear" w:color="auto" w:fill="FFFFFF"/>
        </w:rPr>
        <w:t xml:space="preserve">2. </w:t>
      </w:r>
      <w:proofErr w:type="gramStart"/>
      <w:r w:rsidRPr="00BC6E3E">
        <w:rPr>
          <w:color w:val="000000"/>
          <w:szCs w:val="28"/>
          <w:shd w:val="clear" w:color="auto" w:fill="FFFFFF"/>
        </w:rPr>
        <w:t xml:space="preserve">В </w:t>
      </w:r>
      <w:r>
        <w:rPr>
          <w:color w:val="000000"/>
          <w:szCs w:val="28"/>
          <w:shd w:val="clear" w:color="auto" w:fill="FFFFFF"/>
        </w:rPr>
        <w:t>Ре</w:t>
      </w:r>
      <w:r w:rsidRPr="00BC6E3E">
        <w:rPr>
          <w:color w:val="000000"/>
          <w:szCs w:val="28"/>
          <w:shd w:val="clear" w:color="auto" w:fill="FFFFFF"/>
        </w:rPr>
        <w:t>естре источников доходов бюджета муниципального образования «</w:t>
      </w:r>
      <w:proofErr w:type="spellStart"/>
      <w:r>
        <w:rPr>
          <w:color w:val="000000"/>
          <w:szCs w:val="28"/>
          <w:shd w:val="clear" w:color="auto" w:fill="FFFFFF"/>
        </w:rPr>
        <w:t>Вешкаймское</w:t>
      </w:r>
      <w:proofErr w:type="spellEnd"/>
      <w:r>
        <w:rPr>
          <w:color w:val="000000"/>
          <w:szCs w:val="28"/>
          <w:shd w:val="clear" w:color="auto" w:fill="FFFFFF"/>
        </w:rPr>
        <w:t xml:space="preserve"> городское </w:t>
      </w:r>
      <w:r w:rsidRPr="00BC6E3E">
        <w:rPr>
          <w:color w:val="000000"/>
          <w:szCs w:val="28"/>
          <w:shd w:val="clear" w:color="auto" w:fill="FFFFFF"/>
        </w:rPr>
        <w:t xml:space="preserve">поселение» </w:t>
      </w:r>
      <w:r>
        <w:rPr>
          <w:color w:val="000000"/>
          <w:szCs w:val="28"/>
          <w:shd w:val="clear" w:color="auto" w:fill="FFFFFF"/>
        </w:rPr>
        <w:t xml:space="preserve">и в приложениях №1 и №2 к проекту решения о бюджете наименование отдельных кодов бюджетной классификации доходов не соответствовало приказу Министерства Финансов Российской Федерации </w:t>
      </w:r>
      <w:r w:rsidRPr="005467E5">
        <w:rPr>
          <w:szCs w:val="28"/>
        </w:rPr>
        <w:t xml:space="preserve">от </w:t>
      </w:r>
      <w:r>
        <w:rPr>
          <w:szCs w:val="28"/>
        </w:rPr>
        <w:t xml:space="preserve">01.06.2023 </w:t>
      </w:r>
      <w:r w:rsidRPr="005467E5">
        <w:rPr>
          <w:szCs w:val="28"/>
        </w:rPr>
        <w:t>№</w:t>
      </w:r>
      <w:r>
        <w:rPr>
          <w:szCs w:val="28"/>
        </w:rPr>
        <w:t>80</w:t>
      </w:r>
      <w:r w:rsidRPr="005467E5">
        <w:rPr>
          <w:szCs w:val="28"/>
        </w:rPr>
        <w:t>н</w:t>
      </w:r>
      <w:r>
        <w:rPr>
          <w:szCs w:val="28"/>
        </w:rPr>
        <w:t xml:space="preserve"> «</w:t>
      </w:r>
      <w:r w:rsidRPr="007638DB">
        <w:rPr>
          <w:color w:val="000000"/>
          <w:szCs w:val="28"/>
        </w:rPr>
        <w:t>Об утверждении кодов (перечней кодов) бюджетной классификации Российской Федерации на 202</w:t>
      </w:r>
      <w:r>
        <w:rPr>
          <w:color w:val="000000"/>
          <w:szCs w:val="28"/>
        </w:rPr>
        <w:t>4</w:t>
      </w:r>
      <w:r w:rsidRPr="007638DB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</w:t>
      </w:r>
      <w:r w:rsidRPr="007638DB">
        <w:rPr>
          <w:color w:val="000000"/>
          <w:szCs w:val="28"/>
        </w:rPr>
        <w:t>(на 202</w:t>
      </w:r>
      <w:r>
        <w:rPr>
          <w:color w:val="000000"/>
          <w:szCs w:val="28"/>
        </w:rPr>
        <w:t>4</w:t>
      </w:r>
      <w:r w:rsidRPr="007638DB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5</w:t>
      </w:r>
      <w:r w:rsidRPr="007638D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7638DB">
        <w:rPr>
          <w:color w:val="000000"/>
          <w:szCs w:val="28"/>
        </w:rPr>
        <w:t xml:space="preserve"> годов</w:t>
      </w:r>
      <w:proofErr w:type="gramEnd"/>
      <w:r>
        <w:rPr>
          <w:color w:val="000000"/>
          <w:szCs w:val="28"/>
        </w:rPr>
        <w:t>).</w:t>
      </w:r>
    </w:p>
    <w:p w:rsidR="00EA7688" w:rsidRDefault="00EA7688" w:rsidP="00EA7688">
      <w:pPr>
        <w:autoSpaceDE w:val="0"/>
        <w:autoSpaceDN w:val="0"/>
        <w:adjustRightInd w:val="0"/>
        <w:ind w:right="-1" w:firstLine="567"/>
        <w:jc w:val="both"/>
        <w:outlineLvl w:val="1"/>
        <w:rPr>
          <w:szCs w:val="28"/>
          <w:u w:val="single"/>
        </w:rPr>
      </w:pPr>
      <w:r>
        <w:rPr>
          <w:szCs w:val="28"/>
        </w:rPr>
        <w:t xml:space="preserve">3. В перечне главных администраторов доходов и главных администраторов источников внутреннего финансирования дефицита бюджета, </w:t>
      </w:r>
      <w:r>
        <w:rPr>
          <w:szCs w:val="28"/>
        </w:rPr>
        <w:lastRenderedPageBreak/>
        <w:t xml:space="preserve">утверждённом постановлением от 14.11.2023 №936 наименование отдельных кодов бюджетной классификации не соответствовало приказу №80н. </w:t>
      </w:r>
    </w:p>
    <w:p w:rsidR="00EA7688" w:rsidRPr="007B365A" w:rsidRDefault="00EA7688" w:rsidP="00EA76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  <w:u w:val="single"/>
        </w:rPr>
      </w:pPr>
      <w:r w:rsidRPr="007B365A">
        <w:rPr>
          <w:szCs w:val="28"/>
        </w:rPr>
        <w:t>4</w:t>
      </w:r>
      <w:r>
        <w:rPr>
          <w:szCs w:val="28"/>
        </w:rPr>
        <w:t xml:space="preserve">. </w:t>
      </w:r>
      <w:r w:rsidRPr="007B365A">
        <w:rPr>
          <w:szCs w:val="28"/>
        </w:rPr>
        <w:t xml:space="preserve">При формировании проекта решения о бюджете на 2024 год и плановый период 2025 и 2026 годов не соблюдены положения Приказа № 82н. На 2025 и 2026 годы по подразделу 0503 «Благоустройство» в проекте бюджета предусмотрены «Условно утверждённые расходы» по виду расходов 880 «Специальные расходы». На основании 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2024 год и на плановый период 2025 и 2026 годов, утверждённой Минфином России, данный вид расходов </w:t>
      </w:r>
      <w:r w:rsidRPr="007B365A">
        <w:rPr>
          <w:szCs w:val="28"/>
          <w:u w:val="single"/>
        </w:rPr>
        <w:t xml:space="preserve">не соответствует </w:t>
      </w:r>
      <w:proofErr w:type="gramStart"/>
      <w:r w:rsidRPr="007B365A">
        <w:rPr>
          <w:szCs w:val="28"/>
          <w:u w:val="single"/>
        </w:rPr>
        <w:t>подразделу</w:t>
      </w:r>
      <w:proofErr w:type="gramEnd"/>
      <w:r w:rsidRPr="007B365A">
        <w:rPr>
          <w:szCs w:val="28"/>
          <w:u w:val="single"/>
        </w:rPr>
        <w:t xml:space="preserve"> по которому предусмотрены ассигнования. </w:t>
      </w:r>
    </w:p>
    <w:p w:rsidR="00EA7688" w:rsidRPr="00FE3B1C" w:rsidRDefault="00EA7688" w:rsidP="00EA7688">
      <w:pPr>
        <w:pStyle w:val="ConsPlusNormal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23191B">
        <w:rPr>
          <w:rFonts w:ascii="PT Astra Serif" w:hAnsi="PT Astra Serif"/>
          <w:sz w:val="28"/>
          <w:szCs w:val="28"/>
        </w:rPr>
        <w:t>В проекте бюджета на 20</w:t>
      </w:r>
      <w:r>
        <w:rPr>
          <w:rFonts w:ascii="PT Astra Serif" w:hAnsi="PT Astra Serif"/>
          <w:sz w:val="28"/>
          <w:szCs w:val="28"/>
        </w:rPr>
        <w:t>24 год и на плановый период 2025</w:t>
      </w:r>
      <w:r w:rsidRPr="0023191B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23191B">
        <w:rPr>
          <w:rFonts w:ascii="PT Astra Serif" w:hAnsi="PT Astra Serif"/>
          <w:sz w:val="28"/>
          <w:szCs w:val="28"/>
        </w:rPr>
        <w:t xml:space="preserve"> годов бюджетные ассигнования на реализацию </w:t>
      </w:r>
      <w:r>
        <w:rPr>
          <w:rFonts w:ascii="PT Astra Serif" w:hAnsi="PT Astra Serif"/>
          <w:bCs/>
          <w:sz w:val="28"/>
          <w:szCs w:val="28"/>
        </w:rPr>
        <w:t xml:space="preserve">двух программ не соответствовали объёму их финансового обеспечения </w:t>
      </w:r>
      <w:r>
        <w:rPr>
          <w:rFonts w:ascii="PT Astra Serif" w:hAnsi="PT Astra Serif"/>
          <w:sz w:val="28"/>
          <w:szCs w:val="28"/>
        </w:rPr>
        <w:t>(статья 179 Бюджетного кодекса РФ</w:t>
      </w:r>
      <w:r w:rsidRPr="00FE3B1C">
        <w:rPr>
          <w:rFonts w:ascii="PT Astra Serif" w:hAnsi="PT Astra Serif"/>
          <w:sz w:val="28"/>
          <w:szCs w:val="28"/>
        </w:rPr>
        <w:t>).</w:t>
      </w:r>
    </w:p>
    <w:p w:rsidR="00EA7688" w:rsidRPr="00FE3B1C" w:rsidRDefault="00EA7688" w:rsidP="00EA76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После устранения допущенных нарушений и приведения проекта решения 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4</w:t>
      </w:r>
      <w:r w:rsidRPr="00FE3B1C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FE3B1C">
        <w:rPr>
          <w:szCs w:val="28"/>
        </w:rPr>
        <w:t xml:space="preserve"> и 202</w:t>
      </w:r>
      <w:r>
        <w:rPr>
          <w:szCs w:val="28"/>
        </w:rPr>
        <w:t>6</w:t>
      </w:r>
      <w:r w:rsidRPr="00FE3B1C">
        <w:rPr>
          <w:szCs w:val="28"/>
        </w:rPr>
        <w:t xml:space="preserve"> годов в соответствие с требованиями нормативных правовых актов Российской Федерации, Бюджетного кодекса Российской Федерации, Указаний о Порядке формирования и применения кодов бюджетной классификации Российской Федерации, их структуре и принципах назначения, Контрольно-счётная палата муниципального образования «Вешкаймский</w:t>
      </w:r>
      <w:proofErr w:type="gramEnd"/>
      <w:r w:rsidRPr="00FE3B1C">
        <w:rPr>
          <w:szCs w:val="28"/>
        </w:rPr>
        <w:t xml:space="preserve"> район» Ульяновской области направила представительному органу местного самоуправления поселения предложения рекомендательного характера о возможности утверждения проекта решения 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4</w:t>
      </w:r>
      <w:r w:rsidRPr="00FE3B1C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FE3B1C">
        <w:rPr>
          <w:szCs w:val="28"/>
        </w:rPr>
        <w:t xml:space="preserve"> и 202</w:t>
      </w:r>
      <w:r>
        <w:rPr>
          <w:szCs w:val="28"/>
        </w:rPr>
        <w:t>6</w:t>
      </w:r>
      <w:r w:rsidRPr="00FE3B1C">
        <w:rPr>
          <w:szCs w:val="28"/>
        </w:rPr>
        <w:t xml:space="preserve"> годов в предлагаемой редакции.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szCs w:val="28"/>
        </w:rPr>
        <w:t xml:space="preserve">Результаты экспертно-аналитических мероприятий в виде отчётов доведены до главы администрации МО «Вешкаймский район», направлены в прокуратуру </w:t>
      </w:r>
      <w:proofErr w:type="spellStart"/>
      <w:r w:rsidRPr="00FE3B1C">
        <w:rPr>
          <w:szCs w:val="28"/>
        </w:rPr>
        <w:t>Вешкаймского</w:t>
      </w:r>
      <w:proofErr w:type="spellEnd"/>
      <w:r w:rsidRPr="00FE3B1C">
        <w:rPr>
          <w:szCs w:val="28"/>
        </w:rPr>
        <w:t xml:space="preserve"> района, информация по которым размещена на сайте администрации МО «Вешкаймский район».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szCs w:val="28"/>
        </w:rPr>
        <w:t>Основные показатели деятельности Контрольно-счётной палаты муниципального образования «Вешкаймский район» Ульяновской области приведены в приложении № 1 к отчёту.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b/>
          <w:szCs w:val="28"/>
        </w:rPr>
      </w:pPr>
      <w:r w:rsidRPr="00FE3B1C">
        <w:rPr>
          <w:b/>
          <w:szCs w:val="28"/>
        </w:rPr>
        <w:t>Освещение деятельности Контрольно-счетной палаты муниципального образования «Вешкаймский район» Ульяновской области в средствах массовой информации в 202</w:t>
      </w:r>
      <w:r>
        <w:rPr>
          <w:b/>
          <w:szCs w:val="28"/>
        </w:rPr>
        <w:t>3</w:t>
      </w:r>
      <w:r w:rsidRPr="00FE3B1C">
        <w:rPr>
          <w:b/>
          <w:szCs w:val="28"/>
        </w:rPr>
        <w:t xml:space="preserve"> году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bCs/>
          <w:color w:val="000000"/>
          <w:szCs w:val="28"/>
        </w:rPr>
        <w:t xml:space="preserve">В целях обеспечения доступа к информации о деятельности </w:t>
      </w:r>
      <w:r w:rsidRPr="00FE3B1C">
        <w:rPr>
          <w:szCs w:val="28"/>
        </w:rPr>
        <w:t xml:space="preserve">Контрольно-счётной палаты муниципального образования «Вешкаймский район» Ульяновской области </w:t>
      </w:r>
      <w:r w:rsidRPr="00FE3B1C">
        <w:rPr>
          <w:bCs/>
          <w:color w:val="000000"/>
          <w:szCs w:val="28"/>
        </w:rPr>
        <w:t>п</w:t>
      </w:r>
      <w:r w:rsidRPr="00FE3B1C">
        <w:rPr>
          <w:szCs w:val="28"/>
        </w:rPr>
        <w:t xml:space="preserve">ринципы открытости и гласности реализовывались путём информирования о деятельности Контрольно-счётного органа в соответствии с Федеральным законом от 09.02.2009 № 8-ФЗ «Об обеспечении </w:t>
      </w:r>
      <w:r w:rsidRPr="00FE3B1C">
        <w:rPr>
          <w:szCs w:val="28"/>
        </w:rPr>
        <w:lastRenderedPageBreak/>
        <w:t>доступа к информации о деятельности государственных органов и органов местного самоуправления».</w:t>
      </w:r>
    </w:p>
    <w:p w:rsidR="00EA7688" w:rsidRPr="00FE3B1C" w:rsidRDefault="00EA7688" w:rsidP="00EA7688">
      <w:pPr>
        <w:ind w:firstLine="567"/>
        <w:jc w:val="both"/>
        <w:rPr>
          <w:bCs/>
          <w:szCs w:val="28"/>
        </w:rPr>
      </w:pPr>
      <w:r w:rsidRPr="00FE3B1C">
        <w:rPr>
          <w:szCs w:val="28"/>
        </w:rPr>
        <w:t>Информация о результатах проведённых Контрольно-счётной палат</w:t>
      </w:r>
      <w:r>
        <w:rPr>
          <w:szCs w:val="28"/>
        </w:rPr>
        <w:t>ой</w:t>
      </w:r>
      <w:r w:rsidRPr="00FE3B1C">
        <w:rPr>
          <w:szCs w:val="28"/>
        </w:rPr>
        <w:t xml:space="preserve"> муниципального образования «Вешкаймский район» Ульяновской области на территории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экспертно-аналитических мероприятий за 202</w:t>
      </w:r>
      <w:r>
        <w:rPr>
          <w:szCs w:val="28"/>
        </w:rPr>
        <w:t>3</w:t>
      </w:r>
      <w:r w:rsidRPr="00FE3B1C">
        <w:rPr>
          <w:szCs w:val="28"/>
        </w:rPr>
        <w:t xml:space="preserve"> год размещена </w:t>
      </w:r>
      <w:r>
        <w:rPr>
          <w:szCs w:val="28"/>
        </w:rPr>
        <w:t xml:space="preserve">на </w:t>
      </w:r>
      <w:r w:rsidRPr="00FE3B1C">
        <w:rPr>
          <w:szCs w:val="28"/>
        </w:rPr>
        <w:t>официальном сайте администрации муниципального образования «Вешкаймский район» в информационно-телекоммуникационной сети «Интернет»</w:t>
      </w:r>
      <w:r w:rsidRPr="00E508B4">
        <w:rPr>
          <w:bCs/>
          <w:szCs w:val="28"/>
        </w:rPr>
        <w:t xml:space="preserve"> </w:t>
      </w:r>
      <w:r w:rsidRPr="00FE3B1C">
        <w:rPr>
          <w:bCs/>
          <w:szCs w:val="28"/>
        </w:rPr>
        <w:t>в разделе «Контрольно-счётный орган» секции «Деятельность Контрольно-счётной палаты».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szCs w:val="28"/>
        </w:rPr>
        <w:t>Кроме того, на сайте</w:t>
      </w:r>
      <w:r>
        <w:rPr>
          <w:szCs w:val="28"/>
        </w:rPr>
        <w:t>, а так же на страницах Контрольно-счётной палаты в социальных сетях «В Контакте» и «Одноклассники»</w:t>
      </w:r>
      <w:r w:rsidRPr="00E21DAB">
        <w:rPr>
          <w:szCs w:val="28"/>
        </w:rPr>
        <w:t xml:space="preserve"> </w:t>
      </w:r>
      <w:r w:rsidRPr="00FE3B1C">
        <w:rPr>
          <w:szCs w:val="28"/>
        </w:rPr>
        <w:t>размещается информация о планировании работы Контрольно-счетного органа и его деятельности.</w:t>
      </w:r>
    </w:p>
    <w:p w:rsidR="00EA7688" w:rsidRDefault="00EA7688" w:rsidP="00EA7688">
      <w:pPr>
        <w:ind w:firstLine="567"/>
        <w:jc w:val="center"/>
        <w:rPr>
          <w:b/>
          <w:szCs w:val="28"/>
        </w:rPr>
      </w:pPr>
    </w:p>
    <w:p w:rsidR="00EA7688" w:rsidRPr="00FE3B1C" w:rsidRDefault="00EA7688" w:rsidP="00EA7688">
      <w:pPr>
        <w:ind w:firstLine="567"/>
        <w:jc w:val="center"/>
        <w:rPr>
          <w:b/>
          <w:szCs w:val="28"/>
        </w:rPr>
      </w:pPr>
      <w:r w:rsidRPr="00FE3B1C">
        <w:rPr>
          <w:b/>
          <w:szCs w:val="28"/>
        </w:rPr>
        <w:t>План работы Контрольно-счётной палаты муниципального образования «Вешкаймский район» Ульяновской области на 202</w:t>
      </w:r>
      <w:r>
        <w:rPr>
          <w:b/>
          <w:szCs w:val="28"/>
        </w:rPr>
        <w:t>4</w:t>
      </w:r>
      <w:r w:rsidRPr="00FE3B1C">
        <w:rPr>
          <w:b/>
          <w:szCs w:val="28"/>
        </w:rPr>
        <w:t xml:space="preserve"> год</w:t>
      </w:r>
    </w:p>
    <w:p w:rsidR="00EA7688" w:rsidRPr="00FE3B1C" w:rsidRDefault="00EA7688" w:rsidP="00EA7688">
      <w:pPr>
        <w:ind w:firstLine="567"/>
        <w:jc w:val="both"/>
        <w:rPr>
          <w:bCs/>
          <w:szCs w:val="28"/>
        </w:rPr>
      </w:pPr>
      <w:proofErr w:type="gramStart"/>
      <w:r w:rsidRPr="00FE3B1C">
        <w:rPr>
          <w:szCs w:val="28"/>
        </w:rPr>
        <w:t>Согласно плану работы КСП МО «Вешкаймский район» на 202</w:t>
      </w:r>
      <w:r>
        <w:rPr>
          <w:szCs w:val="28"/>
        </w:rPr>
        <w:t>4</w:t>
      </w:r>
      <w:r w:rsidRPr="00FE3B1C">
        <w:rPr>
          <w:szCs w:val="28"/>
        </w:rPr>
        <w:t xml:space="preserve"> год, во исполнение норм статьи 264.4 Бюджетного кодекса РФ и требований, установленных нормами отдельных статей главы 21 Бюджетного кодекса РФ и в соответствии с Соглашением</w:t>
      </w:r>
      <w:r>
        <w:rPr>
          <w:szCs w:val="28"/>
        </w:rPr>
        <w:t xml:space="preserve"> от 03.11.2022</w:t>
      </w:r>
      <w:r w:rsidRPr="00FE3B1C">
        <w:rPr>
          <w:szCs w:val="28"/>
        </w:rPr>
        <w:t>, заключенным на 2023 - 2025 годы, Контрольно-счётной палатой муниципального образования «Вешкаймский район» Ульяновской области запланировано проведение экспертно-аналитических мероприятий по внешней проверке годового отчёта об исполнении</w:t>
      </w:r>
      <w:proofErr w:type="gramEnd"/>
      <w:r w:rsidRPr="00FE3B1C">
        <w:rPr>
          <w:szCs w:val="28"/>
        </w:rPr>
        <w:t xml:space="preserve"> бюджета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за 202</w:t>
      </w:r>
      <w:r>
        <w:rPr>
          <w:szCs w:val="28"/>
        </w:rPr>
        <w:t>3</w:t>
      </w:r>
      <w:r w:rsidRPr="00FE3B1C">
        <w:rPr>
          <w:szCs w:val="28"/>
        </w:rPr>
        <w:t xml:space="preserve"> год, внешней проверки годовой бюджетной отчётности главного распорядителя бюджетных средств поселения за 202</w:t>
      </w:r>
      <w:r>
        <w:rPr>
          <w:szCs w:val="28"/>
        </w:rPr>
        <w:t>3</w:t>
      </w:r>
      <w:r w:rsidRPr="00FE3B1C">
        <w:rPr>
          <w:szCs w:val="28"/>
        </w:rPr>
        <w:t xml:space="preserve"> год и экспертизе проекта решения о бюджете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 на 202</w:t>
      </w:r>
      <w:r>
        <w:rPr>
          <w:szCs w:val="28"/>
        </w:rPr>
        <w:t>5</w:t>
      </w:r>
      <w:r w:rsidRPr="00FE3B1C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FE3B1C">
        <w:rPr>
          <w:szCs w:val="28"/>
        </w:rPr>
        <w:t xml:space="preserve"> и 202</w:t>
      </w:r>
      <w:r>
        <w:rPr>
          <w:szCs w:val="28"/>
        </w:rPr>
        <w:t>7</w:t>
      </w:r>
      <w:r w:rsidRPr="00FE3B1C">
        <w:rPr>
          <w:szCs w:val="28"/>
        </w:rPr>
        <w:t xml:space="preserve"> годов.</w:t>
      </w:r>
    </w:p>
    <w:p w:rsidR="00EA7688" w:rsidRPr="00FE3B1C" w:rsidRDefault="00EA7688" w:rsidP="00EA7688">
      <w:pPr>
        <w:ind w:firstLine="567"/>
        <w:jc w:val="both"/>
        <w:rPr>
          <w:bCs/>
          <w:szCs w:val="28"/>
        </w:rPr>
      </w:pPr>
      <w:r w:rsidRPr="00FE3B1C">
        <w:rPr>
          <w:bCs/>
          <w:szCs w:val="28"/>
        </w:rPr>
        <w:t xml:space="preserve">План работы </w:t>
      </w:r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szCs w:val="28"/>
        </w:rPr>
        <w:t>на 202</w:t>
      </w:r>
      <w:r>
        <w:rPr>
          <w:bCs/>
          <w:szCs w:val="28"/>
        </w:rPr>
        <w:t>4</w:t>
      </w:r>
      <w:r w:rsidRPr="00FE3B1C">
        <w:rPr>
          <w:bCs/>
          <w:szCs w:val="28"/>
        </w:rPr>
        <w:t xml:space="preserve"> год размещён на официальном сайте администрации муниципального образования «Вешкаймский район» </w:t>
      </w:r>
      <w:hyperlink r:id="rId8" w:history="1">
        <w:r w:rsidRPr="00FE3B1C">
          <w:rPr>
            <w:rStyle w:val="a9"/>
            <w:bCs/>
            <w:szCs w:val="28"/>
          </w:rPr>
          <w:t>https://veshkajma-r73.gosweb.gosuslugi.ru</w:t>
        </w:r>
      </w:hyperlink>
      <w:r w:rsidRPr="00FE3B1C">
        <w:rPr>
          <w:bCs/>
          <w:szCs w:val="28"/>
        </w:rPr>
        <w:t xml:space="preserve"> в разделе «Контрольно-счётный орган» секции «Деятельность Контрольно-счётной палаты».</w:t>
      </w:r>
    </w:p>
    <w:p w:rsidR="00EA7688" w:rsidRPr="00FE3B1C" w:rsidRDefault="00EA7688" w:rsidP="00EA7688">
      <w:pPr>
        <w:pStyle w:val="af1"/>
        <w:tabs>
          <w:tab w:val="left" w:pos="708"/>
        </w:tabs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EA7688" w:rsidRPr="00FE3B1C" w:rsidRDefault="00EA7688" w:rsidP="00EA7688">
      <w:pPr>
        <w:pStyle w:val="af1"/>
        <w:tabs>
          <w:tab w:val="left" w:pos="708"/>
        </w:tabs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FE3B1C">
        <w:rPr>
          <w:rFonts w:ascii="PT Astra Serif" w:hAnsi="PT Astra Serif"/>
          <w:b/>
          <w:sz w:val="28"/>
          <w:szCs w:val="28"/>
        </w:rPr>
        <w:t>Выводы и предложения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proofErr w:type="gramStart"/>
      <w:r w:rsidRPr="00FE3B1C">
        <w:rPr>
          <w:szCs w:val="28"/>
        </w:rPr>
        <w:t>Экспертно-аналитическая работа в 202</w:t>
      </w:r>
      <w:r>
        <w:rPr>
          <w:szCs w:val="28"/>
        </w:rPr>
        <w:t>3</w:t>
      </w:r>
      <w:r w:rsidRPr="00FE3B1C">
        <w:rPr>
          <w:szCs w:val="28"/>
        </w:rPr>
        <w:t xml:space="preserve"> году строилась на принципах объективного отражения результатов контроля на основе сопоставления содержания проверенных фактов с законами, основными положениями, инструкциями и нормативными правовыми актами органов местного самоуправления, регулирующими проверяемую деятельность, гласности результатов экспертно-аналитических мероприятий и данных по ним предложений посредством представления информации Совету депутатов муниципального образования «</w:t>
      </w:r>
      <w:proofErr w:type="spellStart"/>
      <w:r w:rsidRPr="00FE3B1C">
        <w:rPr>
          <w:szCs w:val="28"/>
        </w:rPr>
        <w:t>Вешкаймское</w:t>
      </w:r>
      <w:proofErr w:type="spellEnd"/>
      <w:r w:rsidRPr="00FE3B1C">
        <w:rPr>
          <w:szCs w:val="28"/>
        </w:rPr>
        <w:t xml:space="preserve"> городское поселение». </w:t>
      </w:r>
      <w:proofErr w:type="gramEnd"/>
    </w:p>
    <w:p w:rsidR="00EA7688" w:rsidRPr="00FE3B1C" w:rsidRDefault="00EA7688" w:rsidP="00EA7688">
      <w:pPr>
        <w:ind w:firstLine="567"/>
        <w:jc w:val="both"/>
        <w:rPr>
          <w:szCs w:val="28"/>
          <w:shd w:val="clear" w:color="auto" w:fill="FFFFFF"/>
        </w:rPr>
      </w:pPr>
      <w:r w:rsidRPr="00FE3B1C">
        <w:rPr>
          <w:szCs w:val="28"/>
          <w:shd w:val="clear" w:color="auto" w:fill="FFFFFF"/>
        </w:rPr>
        <w:lastRenderedPageBreak/>
        <w:t>Настоящий отчёт о деятельности Контрольно-счётной палаты муниципального образования «Вешкаймский район» Ульяновской области за 202</w:t>
      </w:r>
      <w:r>
        <w:rPr>
          <w:szCs w:val="28"/>
          <w:shd w:val="clear" w:color="auto" w:fill="FFFFFF"/>
        </w:rPr>
        <w:t>3</w:t>
      </w:r>
      <w:r w:rsidRPr="00FE3B1C">
        <w:rPr>
          <w:szCs w:val="28"/>
          <w:shd w:val="clear" w:color="auto" w:fill="FFFFFF"/>
        </w:rPr>
        <w:t xml:space="preserve"> год в части мероприятий, проведённых в 202</w:t>
      </w:r>
      <w:r>
        <w:rPr>
          <w:szCs w:val="28"/>
          <w:shd w:val="clear" w:color="auto" w:fill="FFFFFF"/>
        </w:rPr>
        <w:t>3</w:t>
      </w:r>
      <w:r w:rsidRPr="00FE3B1C">
        <w:rPr>
          <w:szCs w:val="28"/>
          <w:shd w:val="clear" w:color="auto" w:fill="FFFFFF"/>
        </w:rPr>
        <w:t xml:space="preserve"> году на территории муниципального образования «</w:t>
      </w:r>
      <w:proofErr w:type="spellStart"/>
      <w:r w:rsidRPr="00FE3B1C">
        <w:rPr>
          <w:szCs w:val="28"/>
          <w:shd w:val="clear" w:color="auto" w:fill="FFFFFF"/>
        </w:rPr>
        <w:t>Вешкаймское</w:t>
      </w:r>
      <w:proofErr w:type="spellEnd"/>
      <w:r w:rsidRPr="00FE3B1C">
        <w:rPr>
          <w:szCs w:val="28"/>
          <w:shd w:val="clear" w:color="auto" w:fill="FFFFFF"/>
        </w:rPr>
        <w:t xml:space="preserve"> городское поселение», будет рассмотрен на очередном заседании Совета депутатов данного поселения, что также является частью информационной деятельности Контрольно-счетного органа.</w:t>
      </w:r>
    </w:p>
    <w:p w:rsidR="00EA7688" w:rsidRPr="00FE3B1C" w:rsidRDefault="00EA7688" w:rsidP="00EA7688">
      <w:pPr>
        <w:pStyle w:val="af0"/>
        <w:shd w:val="clear" w:color="auto" w:fill="FFFFFF"/>
        <w:spacing w:before="0" w:after="0"/>
        <w:ind w:firstLine="567"/>
        <w:jc w:val="both"/>
        <w:rPr>
          <w:bCs/>
          <w:szCs w:val="28"/>
        </w:rPr>
      </w:pPr>
      <w:proofErr w:type="gramStart"/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szCs w:val="28"/>
        </w:rPr>
        <w:t>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муниципального образования «</w:t>
      </w:r>
      <w:proofErr w:type="spellStart"/>
      <w:r w:rsidRPr="00FE3B1C">
        <w:rPr>
          <w:bCs/>
          <w:szCs w:val="28"/>
        </w:rPr>
        <w:t>Вешкаймское</w:t>
      </w:r>
      <w:proofErr w:type="spellEnd"/>
      <w:r w:rsidRPr="00FE3B1C">
        <w:rPr>
          <w:bCs/>
          <w:szCs w:val="28"/>
        </w:rPr>
        <w:t xml:space="preserve"> городское поселение», Положением о Контрольно-счётной палаты, заключенным соглашением. </w:t>
      </w:r>
      <w:proofErr w:type="gramEnd"/>
    </w:p>
    <w:p w:rsidR="00EA7688" w:rsidRPr="00FE3B1C" w:rsidRDefault="00EA7688" w:rsidP="00EA7688">
      <w:pPr>
        <w:pStyle w:val="af0"/>
        <w:shd w:val="clear" w:color="auto" w:fill="FFFFFF"/>
        <w:spacing w:before="0" w:after="0"/>
        <w:ind w:firstLine="567"/>
        <w:jc w:val="both"/>
        <w:rPr>
          <w:bCs/>
          <w:szCs w:val="28"/>
        </w:rPr>
      </w:pPr>
      <w:r>
        <w:rPr>
          <w:szCs w:val="28"/>
        </w:rPr>
        <w:t>В отчётном году, как и предыдущих</w:t>
      </w:r>
      <w:r w:rsidRPr="00FE3B1C">
        <w:rPr>
          <w:szCs w:val="28"/>
        </w:rPr>
        <w:t xml:space="preserve"> периодах, особое внимание уделялось </w:t>
      </w:r>
      <w:proofErr w:type="gramStart"/>
      <w:r w:rsidRPr="00FE3B1C">
        <w:rPr>
          <w:szCs w:val="28"/>
        </w:rPr>
        <w:t>контролю за</w:t>
      </w:r>
      <w:proofErr w:type="gramEnd"/>
      <w:r w:rsidRPr="00FE3B1C">
        <w:rPr>
          <w:szCs w:val="28"/>
        </w:rPr>
        <w:t xml:space="preserve"> реализацией результатов проведённых экспертно-аналитических мероприятий, для чего, </w:t>
      </w:r>
      <w:r w:rsidRPr="00FE3B1C">
        <w:rPr>
          <w:bCs/>
          <w:szCs w:val="28"/>
        </w:rPr>
        <w:t xml:space="preserve">Контрольно-счётной палатой муниципального образования «Вешкаймский район» планируется усилить деятельность экспертно-аналитического направления и в будущем. </w:t>
      </w:r>
    </w:p>
    <w:p w:rsidR="00EA7688" w:rsidRPr="00FE3B1C" w:rsidRDefault="00EA7688" w:rsidP="00EA7688">
      <w:pPr>
        <w:pStyle w:val="af0"/>
        <w:shd w:val="clear" w:color="auto" w:fill="FFFFFF"/>
        <w:spacing w:before="0" w:after="0"/>
        <w:ind w:firstLine="567"/>
        <w:jc w:val="both"/>
        <w:rPr>
          <w:szCs w:val="28"/>
        </w:rPr>
      </w:pPr>
      <w:r w:rsidRPr="00FE3B1C">
        <w:rPr>
          <w:bCs/>
          <w:szCs w:val="28"/>
        </w:rPr>
        <w:t>Приоритетным направлением в деятельности Контрольно-счётного органа остаётся профилактика и пресечение коррупционных проявлений в бюджетной сфере и сфере управления муниципальными ресурсами. В этих целях будет продолжено взаимодействие с правоохранительными органами.</w:t>
      </w:r>
      <w:r w:rsidRPr="00FE3B1C">
        <w:rPr>
          <w:b/>
          <w:bCs/>
          <w:color w:val="000000"/>
          <w:sz w:val="18"/>
          <w:szCs w:val="18"/>
        </w:rPr>
        <w:t xml:space="preserve"> </w:t>
      </w:r>
      <w:r w:rsidRPr="00FE3B1C">
        <w:rPr>
          <w:bCs/>
          <w:color w:val="000000"/>
          <w:szCs w:val="28"/>
        </w:rPr>
        <w:t xml:space="preserve">Для выработки мер и механизмов по повышению результативности использования бюджетных средств </w:t>
      </w:r>
      <w:r w:rsidRPr="00FE3B1C">
        <w:rPr>
          <w:szCs w:val="28"/>
        </w:rPr>
        <w:t xml:space="preserve">КСП МО «Вешкаймский район» </w:t>
      </w:r>
      <w:r w:rsidRPr="00FE3B1C">
        <w:rPr>
          <w:bCs/>
          <w:color w:val="000000"/>
          <w:szCs w:val="28"/>
        </w:rPr>
        <w:t>продолжит работу по повышению эффективности муниципального финансового контроля.</w:t>
      </w:r>
    </w:p>
    <w:p w:rsidR="00EA7688" w:rsidRPr="00FE3B1C" w:rsidRDefault="00EA7688" w:rsidP="00EA7688">
      <w:pPr>
        <w:ind w:firstLine="567"/>
        <w:jc w:val="both"/>
        <w:rPr>
          <w:szCs w:val="28"/>
        </w:rPr>
      </w:pPr>
      <w:r w:rsidRPr="00FE3B1C">
        <w:rPr>
          <w:szCs w:val="28"/>
        </w:rPr>
        <w:t xml:space="preserve">В соответствии с требованиями, предъявляемыми к осуществлению внешнего финансового муниципального контроля, </w:t>
      </w:r>
      <w:r w:rsidRPr="00FE3B1C">
        <w:rPr>
          <w:rFonts w:cs="Arial"/>
          <w:szCs w:val="28"/>
          <w:shd w:val="clear" w:color="auto" w:fill="FFFFFF"/>
        </w:rPr>
        <w:t>экспертно-аналитическая деятельность в отчетном периоде строилась в соответствии с задачами и полномочиями, установленными федеральным законодательством и нормативными правовыми актами органа местного самоуправления.</w:t>
      </w:r>
      <w:r w:rsidRPr="00FE3B1C">
        <w:rPr>
          <w:szCs w:val="28"/>
        </w:rPr>
        <w:t xml:space="preserve"> </w:t>
      </w:r>
    </w:p>
    <w:p w:rsidR="00EA7688" w:rsidRDefault="00EA7688" w:rsidP="00EA7688">
      <w:pPr>
        <w:ind w:firstLine="567"/>
        <w:jc w:val="both"/>
        <w:rPr>
          <w:szCs w:val="28"/>
        </w:rPr>
      </w:pPr>
    </w:p>
    <w:p w:rsidR="00EA7688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ind w:firstLine="567"/>
        <w:jc w:val="both"/>
        <w:rPr>
          <w:szCs w:val="28"/>
        </w:rPr>
      </w:pPr>
    </w:p>
    <w:p w:rsidR="00EA7688" w:rsidRPr="00FE3B1C" w:rsidRDefault="00EA7688" w:rsidP="00EA7688">
      <w:pPr>
        <w:jc w:val="both"/>
        <w:rPr>
          <w:szCs w:val="28"/>
        </w:rPr>
      </w:pPr>
      <w:r w:rsidRPr="00FE3B1C">
        <w:rPr>
          <w:szCs w:val="28"/>
        </w:rPr>
        <w:t>Председатель Контрольно-счётной палаты</w:t>
      </w:r>
    </w:p>
    <w:p w:rsidR="00EA7688" w:rsidRPr="00FE3B1C" w:rsidRDefault="00EA7688" w:rsidP="00EA7688">
      <w:pPr>
        <w:jc w:val="both"/>
        <w:rPr>
          <w:szCs w:val="28"/>
        </w:rPr>
      </w:pPr>
      <w:r w:rsidRPr="00FE3B1C">
        <w:rPr>
          <w:szCs w:val="28"/>
        </w:rPr>
        <w:t>муниципального образования «Вешкаймский район»</w:t>
      </w:r>
    </w:p>
    <w:p w:rsidR="00F12F9D" w:rsidRDefault="00EA7688" w:rsidP="00EA7688">
      <w:pPr>
        <w:jc w:val="both"/>
        <w:rPr>
          <w:szCs w:val="28"/>
        </w:rPr>
      </w:pPr>
      <w:r w:rsidRPr="00FE3B1C">
        <w:rPr>
          <w:szCs w:val="28"/>
        </w:rPr>
        <w:t>Ульяновской области                                                                        Ю.В. Корчак</w:t>
      </w: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Default="00E51B53" w:rsidP="00EA7688">
      <w:pPr>
        <w:jc w:val="both"/>
        <w:rPr>
          <w:szCs w:val="28"/>
        </w:rPr>
      </w:pPr>
    </w:p>
    <w:p w:rsidR="00E51B53" w:rsidRPr="001932A3" w:rsidRDefault="00E51B53" w:rsidP="00E51B53">
      <w:pPr>
        <w:ind w:right="-1"/>
        <w:jc w:val="right"/>
        <w:rPr>
          <w:b/>
        </w:rPr>
      </w:pPr>
      <w:r w:rsidRPr="001932A3">
        <w:rPr>
          <w:b/>
        </w:rPr>
        <w:lastRenderedPageBreak/>
        <w:t>Приложение № 1 к отчёту</w:t>
      </w:r>
    </w:p>
    <w:p w:rsidR="00E51B53" w:rsidRPr="001932A3" w:rsidRDefault="00E51B53" w:rsidP="00E51B53">
      <w:pPr>
        <w:ind w:right="-1"/>
        <w:jc w:val="right"/>
        <w:rPr>
          <w:b/>
        </w:rPr>
      </w:pPr>
      <w:r w:rsidRPr="001932A3">
        <w:rPr>
          <w:b/>
        </w:rPr>
        <w:t>Контрольно-счётной палаты</w:t>
      </w:r>
    </w:p>
    <w:p w:rsidR="00E51B53" w:rsidRPr="001932A3" w:rsidRDefault="00E51B53" w:rsidP="00E51B53">
      <w:pPr>
        <w:ind w:right="-1"/>
        <w:jc w:val="right"/>
        <w:rPr>
          <w:b/>
        </w:rPr>
      </w:pPr>
      <w:r w:rsidRPr="001932A3">
        <w:rPr>
          <w:b/>
        </w:rPr>
        <w:t>муниципального образования</w:t>
      </w:r>
    </w:p>
    <w:p w:rsidR="00E51B53" w:rsidRPr="001932A3" w:rsidRDefault="00E51B53" w:rsidP="00E51B53">
      <w:pPr>
        <w:ind w:right="-1"/>
        <w:jc w:val="right"/>
        <w:rPr>
          <w:b/>
        </w:rPr>
      </w:pPr>
      <w:r w:rsidRPr="001932A3">
        <w:rPr>
          <w:b/>
        </w:rPr>
        <w:t>«Вешкаймский район»</w:t>
      </w:r>
    </w:p>
    <w:p w:rsidR="00E51B53" w:rsidRPr="001932A3" w:rsidRDefault="00E51B53" w:rsidP="00E51B53">
      <w:pPr>
        <w:ind w:right="-1"/>
        <w:jc w:val="right"/>
        <w:rPr>
          <w:b/>
        </w:rPr>
      </w:pPr>
      <w:r w:rsidRPr="001932A3">
        <w:rPr>
          <w:b/>
        </w:rPr>
        <w:t>Ульяновской области</w:t>
      </w:r>
    </w:p>
    <w:p w:rsidR="00E51B53" w:rsidRPr="001932A3" w:rsidRDefault="00E51B53" w:rsidP="00E51B53">
      <w:pPr>
        <w:ind w:right="-1"/>
      </w:pPr>
    </w:p>
    <w:p w:rsidR="00E51B53" w:rsidRPr="001932A3" w:rsidRDefault="00E51B53" w:rsidP="00E51B53">
      <w:pPr>
        <w:ind w:right="-1"/>
        <w:jc w:val="center"/>
        <w:rPr>
          <w:b/>
          <w:szCs w:val="28"/>
        </w:rPr>
      </w:pPr>
      <w:r w:rsidRPr="001932A3">
        <w:rPr>
          <w:b/>
          <w:szCs w:val="28"/>
        </w:rPr>
        <w:t>Информация о деятельности контрольно-счетного органа</w:t>
      </w:r>
    </w:p>
    <w:p w:rsidR="00E51B53" w:rsidRPr="001932A3" w:rsidRDefault="00E51B53" w:rsidP="00E51B53">
      <w:pPr>
        <w:ind w:right="-1"/>
        <w:jc w:val="center"/>
        <w:rPr>
          <w:b/>
          <w:szCs w:val="28"/>
        </w:rPr>
      </w:pPr>
      <w:r w:rsidRPr="001932A3">
        <w:rPr>
          <w:b/>
          <w:szCs w:val="28"/>
        </w:rPr>
        <w:t>муниципального образования «Вешкаймский район» по проведённым мероприятиям в муниципальном образовании «</w:t>
      </w:r>
      <w:proofErr w:type="spellStart"/>
      <w:r w:rsidRPr="001932A3">
        <w:rPr>
          <w:b/>
          <w:szCs w:val="28"/>
        </w:rPr>
        <w:t>Вешкаймское</w:t>
      </w:r>
      <w:proofErr w:type="spellEnd"/>
      <w:r w:rsidRPr="001932A3">
        <w:rPr>
          <w:b/>
          <w:szCs w:val="28"/>
        </w:rPr>
        <w:t xml:space="preserve"> городское поселение» за 202</w:t>
      </w:r>
      <w:r w:rsidRPr="00765761">
        <w:rPr>
          <w:b/>
          <w:szCs w:val="28"/>
        </w:rPr>
        <w:t>3</w:t>
      </w:r>
      <w:r w:rsidRPr="001932A3">
        <w:rPr>
          <w:b/>
          <w:szCs w:val="28"/>
        </w:rPr>
        <w:t xml:space="preserve"> год </w:t>
      </w:r>
    </w:p>
    <w:p w:rsidR="00E51B53" w:rsidRPr="001932A3" w:rsidRDefault="00E51B53" w:rsidP="00E51B53">
      <w:pPr>
        <w:ind w:right="-1"/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521"/>
        <w:gridCol w:w="1276"/>
        <w:gridCol w:w="1275"/>
      </w:tblGrid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851" w:type="dxa"/>
          </w:tcPr>
          <w:p w:rsidR="00E51B53" w:rsidRPr="001932A3" w:rsidRDefault="00E51B53" w:rsidP="00B65F10">
            <w:pPr>
              <w:ind w:left="-108" w:right="-1"/>
              <w:jc w:val="center"/>
            </w:pPr>
            <w:r w:rsidRPr="001932A3">
              <w:t>№</w:t>
            </w:r>
          </w:p>
          <w:p w:rsidR="00E51B53" w:rsidRPr="001932A3" w:rsidRDefault="00E51B53" w:rsidP="00B65F10">
            <w:pPr>
              <w:ind w:left="-108" w:right="-1"/>
              <w:jc w:val="center"/>
            </w:pPr>
            <w:proofErr w:type="spellStart"/>
            <w:proofErr w:type="gramStart"/>
            <w:r w:rsidRPr="001932A3">
              <w:t>п</w:t>
            </w:r>
            <w:proofErr w:type="spellEnd"/>
            <w:proofErr w:type="gramEnd"/>
            <w:r w:rsidRPr="001932A3">
              <w:t>/</w:t>
            </w:r>
            <w:proofErr w:type="spellStart"/>
            <w:r w:rsidRPr="001932A3">
              <w:t>п</w:t>
            </w:r>
            <w:proofErr w:type="spellEnd"/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  <w:jc w:val="center"/>
            </w:pPr>
            <w:r w:rsidRPr="001932A3">
              <w:t>Показатель</w:t>
            </w:r>
          </w:p>
        </w:tc>
        <w:tc>
          <w:tcPr>
            <w:tcW w:w="1276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Единица измерения</w:t>
            </w:r>
          </w:p>
        </w:tc>
        <w:tc>
          <w:tcPr>
            <w:tcW w:w="1275" w:type="dxa"/>
            <w:shd w:val="clear" w:color="auto" w:fill="auto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Значение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Численность сотрудников контрольно-счетного органа за период: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-</w:t>
            </w:r>
          </w:p>
        </w:tc>
        <w:tc>
          <w:tcPr>
            <w:tcW w:w="1275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-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1.1.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Штатная численность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1.2.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Фактическая численность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1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том числе: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1.3.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Численность сотрудников, в должностные обязанности которых входит организация и проведение внешнего муниципального контроля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1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2.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муниципальных предприятий в муниципальном образовании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1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3.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Проведено контрольных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4.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Проведено экспертно-аналитических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5.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бюджетополучателей, охваченных контрольными мероприятиями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6.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муниципальных предприятий, охваченных контрольными мероприятиями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7.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объектов, на которых проведены контрольные мероприятия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1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8.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right="-1"/>
            </w:pPr>
            <w:r w:rsidRPr="001932A3">
              <w:t>Объем средств, проверенных при проведении контрольных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9.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 xml:space="preserve">Количество нарушений, выявленных по итогам контрольных и экспертно-аналитических мероприятий 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rPr>
                <w:lang w:val="en-US"/>
              </w:rPr>
              <w:t>6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10.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Выявлено нарушений на общую сумму, всего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765761" w:rsidRDefault="00E51B53" w:rsidP="00B65F10">
            <w:pPr>
              <w:ind w:left="46" w:right="-1"/>
              <w:jc w:val="center"/>
            </w:pPr>
            <w:r>
              <w:t>0,0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том числе: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10.1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ходе экспертно-аналитических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765761" w:rsidRDefault="00E51B53" w:rsidP="00B65F10">
            <w:pPr>
              <w:ind w:left="46" w:right="-1"/>
              <w:jc w:val="center"/>
            </w:pPr>
            <w:r>
              <w:rPr>
                <w:lang w:val="en-US"/>
              </w:rPr>
              <w:t>0,0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10.2*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ходе контрольных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  <w:rPr>
                <w:b/>
              </w:rPr>
            </w:pPr>
            <w:r w:rsidRPr="001932A3">
              <w:lastRenderedPageBreak/>
              <w:t>11.</w:t>
            </w:r>
            <w:r w:rsidRPr="001932A3">
              <w:rPr>
                <w:b/>
              </w:rPr>
              <w:t>*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Выявлено нарушений в ходе контрольных мероприятий, всего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том числе по категориям: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11.1.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 xml:space="preserve">- нецелевое использование бюджетных средств 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11.2.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 xml:space="preserve">- нарушения при формировании и исполнении бюджетов 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11.3.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proofErr w:type="gramStart"/>
            <w:r w:rsidRPr="001932A3">
              <w:t>- нарушения установленных единых требований к бюджетному (бухгалтерскому) учёту, в т.ч. бюджетной, бухгалтерской (финансовой) отчётности</w:t>
            </w:r>
            <w:proofErr w:type="gramEnd"/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11.4.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 xml:space="preserve">- нарушения в сфере управления и распоряжения муниципальной собственностью 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11.5.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11.6.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иные нарушения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12.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Выявленная сумма неэффективного использования средств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7,2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том числе по результатам: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12.1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контрольных мероприятий</w:t>
            </w:r>
          </w:p>
        </w:tc>
        <w:tc>
          <w:tcPr>
            <w:tcW w:w="1276" w:type="dxa"/>
          </w:tcPr>
          <w:p w:rsidR="00E51B53" w:rsidRPr="001932A3" w:rsidRDefault="00E51B53" w:rsidP="00B65F10">
            <w:pPr>
              <w:ind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shd w:val="clear" w:color="auto" w:fill="auto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12.2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экспертно-аналитических мероприятий</w:t>
            </w:r>
          </w:p>
        </w:tc>
        <w:tc>
          <w:tcPr>
            <w:tcW w:w="1276" w:type="dxa"/>
          </w:tcPr>
          <w:p w:rsidR="00E51B53" w:rsidRPr="001932A3" w:rsidRDefault="00E51B53" w:rsidP="00B65F10">
            <w:pPr>
              <w:ind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7,2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13.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 xml:space="preserve">Подготовлено экспертных заключений 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14.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Направлено предписаний и представлений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15.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неисполненных предписаний и представлений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16.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Возмещено в бюджет и устранено нарушений, всего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том числе: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16.1.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возмещено в бюджет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right="-1"/>
              <w:jc w:val="both"/>
            </w:pPr>
            <w:r w:rsidRPr="001932A3">
              <w:t>16.2.**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устранено нарушений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17.**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Устранено нарушений, всего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vAlign w:val="center"/>
          </w:tcPr>
          <w:p w:rsidR="00E51B53" w:rsidRPr="001932A3" w:rsidRDefault="00E51B53" w:rsidP="00B65F1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в том числе по результатам: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</w:p>
        </w:tc>
        <w:tc>
          <w:tcPr>
            <w:tcW w:w="1275" w:type="dxa"/>
            <w:vAlign w:val="center"/>
          </w:tcPr>
          <w:p w:rsidR="00E51B53" w:rsidRPr="001932A3" w:rsidRDefault="00E51B53" w:rsidP="00B65F10">
            <w:pPr>
              <w:ind w:right="-1"/>
              <w:jc w:val="center"/>
              <w:rPr>
                <w:szCs w:val="28"/>
              </w:rPr>
            </w:pP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17.1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контрольных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vAlign w:val="center"/>
          </w:tcPr>
          <w:p w:rsidR="00E51B53" w:rsidRPr="001932A3" w:rsidRDefault="00E51B53" w:rsidP="00B65F1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17.2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- экспертно-аналитических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  <w:vAlign w:val="center"/>
          </w:tcPr>
          <w:p w:rsidR="00E51B53" w:rsidRPr="001932A3" w:rsidRDefault="00E51B53" w:rsidP="00B65F10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18.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 xml:space="preserve">Количество негосударственных юридических лиц и индивидуальных предпринимателей, возместивших денежные средства или выполнивших работы на сумму нарушений, выявленных КСО 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  <w:vAlign w:val="center"/>
          </w:tcPr>
          <w:p w:rsidR="00E51B53" w:rsidRPr="001932A3" w:rsidRDefault="00E51B53" w:rsidP="00B65F10">
            <w:pPr>
              <w:ind w:right="-1"/>
              <w:jc w:val="center"/>
              <w:rPr>
                <w:szCs w:val="28"/>
              </w:rPr>
            </w:pPr>
            <w:r w:rsidRPr="001932A3">
              <w:rPr>
                <w:szCs w:val="28"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19.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материалов, направленных  в органы прокуратуры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>
              <w:t>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lastRenderedPageBreak/>
              <w:t>20.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возбужденных уголовных дел по результатам контрольных мероприятий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21.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публикаций в средствах массовой информации по результатам работы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22.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материалов, размещенных на официальном сайте муниципального образования по результатам работы КСО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23.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составленных протоколов об административных правонарушениях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  <w:rPr>
                <w:b/>
              </w:rPr>
            </w:pPr>
            <w:r w:rsidRPr="001932A3">
              <w:rPr>
                <w:b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24.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Количество лиц, привлечённых к административной ответственности на основании составленных протоколов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ед.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  <w:rPr>
                <w:b/>
              </w:rPr>
            </w:pPr>
            <w:r w:rsidRPr="001932A3">
              <w:rPr>
                <w:b/>
              </w:rPr>
              <w:t>0</w:t>
            </w:r>
          </w:p>
        </w:tc>
      </w:tr>
      <w:tr w:rsidR="00E51B53" w:rsidRPr="001932A3" w:rsidTr="00B65F1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" w:type="dxa"/>
          </w:tcPr>
          <w:p w:rsidR="00E51B53" w:rsidRPr="001932A3" w:rsidRDefault="00E51B53" w:rsidP="00B65F10">
            <w:pPr>
              <w:ind w:left="57" w:right="-1"/>
              <w:jc w:val="both"/>
            </w:pPr>
            <w:r w:rsidRPr="001932A3">
              <w:t>25.</w:t>
            </w:r>
          </w:p>
        </w:tc>
        <w:tc>
          <w:tcPr>
            <w:tcW w:w="6521" w:type="dxa"/>
          </w:tcPr>
          <w:p w:rsidR="00E51B53" w:rsidRPr="001932A3" w:rsidRDefault="00E51B53" w:rsidP="00B65F10">
            <w:pPr>
              <w:ind w:left="39" w:right="-1"/>
            </w:pPr>
            <w:r w:rsidRPr="001932A3">
              <w:t>Сумма штрафов, взысканных с лиц, привлечённых к административной ответственности по материалам проверок КСО</w:t>
            </w:r>
          </w:p>
        </w:tc>
        <w:tc>
          <w:tcPr>
            <w:tcW w:w="1276" w:type="dxa"/>
            <w:vAlign w:val="center"/>
          </w:tcPr>
          <w:p w:rsidR="00E51B53" w:rsidRPr="001932A3" w:rsidRDefault="00E51B53" w:rsidP="00B65F10">
            <w:pPr>
              <w:ind w:left="46" w:right="-1"/>
              <w:jc w:val="center"/>
            </w:pPr>
            <w:r w:rsidRPr="001932A3">
              <w:t>тыс</w:t>
            </w:r>
            <w:proofErr w:type="gramStart"/>
            <w:r w:rsidRPr="001932A3">
              <w:t>.р</w:t>
            </w:r>
            <w:proofErr w:type="gramEnd"/>
            <w:r w:rsidRPr="001932A3">
              <w:t>уб.</w:t>
            </w:r>
          </w:p>
        </w:tc>
        <w:tc>
          <w:tcPr>
            <w:tcW w:w="1275" w:type="dxa"/>
          </w:tcPr>
          <w:p w:rsidR="00E51B53" w:rsidRPr="001932A3" w:rsidRDefault="00E51B53" w:rsidP="00B65F10">
            <w:pPr>
              <w:ind w:left="46" w:right="-1"/>
              <w:jc w:val="center"/>
              <w:rPr>
                <w:b/>
              </w:rPr>
            </w:pPr>
            <w:r w:rsidRPr="001932A3">
              <w:rPr>
                <w:b/>
              </w:rPr>
              <w:t>0</w:t>
            </w:r>
          </w:p>
        </w:tc>
      </w:tr>
    </w:tbl>
    <w:p w:rsidR="00E51B53" w:rsidRPr="001932A3" w:rsidRDefault="00E51B53" w:rsidP="00E51B53">
      <w:pPr>
        <w:ind w:right="-1"/>
        <w:rPr>
          <w:sz w:val="10"/>
          <w:szCs w:val="10"/>
        </w:rPr>
      </w:pPr>
    </w:p>
    <w:p w:rsidR="00E51B53" w:rsidRPr="001932A3" w:rsidRDefault="00E51B53" w:rsidP="00E51B53">
      <w:pPr>
        <w:ind w:right="-1"/>
        <w:jc w:val="center"/>
        <w:rPr>
          <w:b/>
        </w:rPr>
      </w:pPr>
    </w:p>
    <w:p w:rsidR="00E51B53" w:rsidRDefault="00E51B53" w:rsidP="00EA7688">
      <w:pPr>
        <w:jc w:val="both"/>
      </w:pPr>
    </w:p>
    <w:sectPr w:rsidR="00E51B53" w:rsidSect="00F12F9D">
      <w:headerReference w:type="default" r:id="rId9"/>
      <w:pgSz w:w="11906" w:h="16838"/>
      <w:pgMar w:top="1134" w:right="566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F9D" w:rsidRDefault="00F12F9D" w:rsidP="00F12F9D">
      <w:r>
        <w:separator/>
      </w:r>
    </w:p>
  </w:endnote>
  <w:endnote w:type="continuationSeparator" w:id="1">
    <w:p w:rsidR="00F12F9D" w:rsidRDefault="00F12F9D" w:rsidP="00F12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F9D" w:rsidRDefault="00F12F9D" w:rsidP="00F12F9D">
      <w:r>
        <w:separator/>
      </w:r>
    </w:p>
  </w:footnote>
  <w:footnote w:type="continuationSeparator" w:id="1">
    <w:p w:rsidR="00F12F9D" w:rsidRDefault="00F12F9D" w:rsidP="00F12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F9D" w:rsidRDefault="00FE18B5">
    <w:pPr>
      <w:pStyle w:val="Header"/>
      <w:jc w:val="center"/>
    </w:pPr>
    <w:r>
      <w:fldChar w:fldCharType="begin"/>
    </w:r>
    <w:r w:rsidR="00FB6EAC">
      <w:instrText xml:space="preserve"> PAGE </w:instrText>
    </w:r>
    <w:r>
      <w:fldChar w:fldCharType="separate"/>
    </w:r>
    <w:r w:rsidR="009C0E57">
      <w:rPr>
        <w:noProof/>
      </w:rPr>
      <w:t>3</w:t>
    </w:r>
    <w:r>
      <w:fldChar w:fldCharType="end"/>
    </w:r>
  </w:p>
  <w:p w:rsidR="00F12F9D" w:rsidRDefault="00F12F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4577"/>
    <w:multiLevelType w:val="multilevel"/>
    <w:tmpl w:val="5CB852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E6EE2"/>
    <w:multiLevelType w:val="hybridMultilevel"/>
    <w:tmpl w:val="5F885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>
    <w:nsid w:val="64E20686"/>
    <w:multiLevelType w:val="hybridMultilevel"/>
    <w:tmpl w:val="02F8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96D32"/>
    <w:multiLevelType w:val="multilevel"/>
    <w:tmpl w:val="A4469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6DE23890"/>
    <w:multiLevelType w:val="multilevel"/>
    <w:tmpl w:val="4A32DE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A6C3A"/>
    <w:multiLevelType w:val="multilevel"/>
    <w:tmpl w:val="72DA95D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F9D"/>
    <w:rsid w:val="009C0E57"/>
    <w:rsid w:val="00E51B53"/>
    <w:rsid w:val="00EA7688"/>
    <w:rsid w:val="00F12F9D"/>
    <w:rsid w:val="00FB6EAC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95EB5"/>
    <w:pPr>
      <w:keepNext/>
      <w:widowControl w:val="0"/>
      <w:tabs>
        <w:tab w:val="num" w:pos="0"/>
      </w:tabs>
      <w:ind w:firstLine="540"/>
      <w:jc w:val="both"/>
      <w:outlineLvl w:val="0"/>
    </w:pPr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paragraph" w:customStyle="1" w:styleId="Heading2">
    <w:name w:val="Heading 2"/>
    <w:basedOn w:val="a"/>
    <w:next w:val="a3"/>
    <w:link w:val="2"/>
    <w:qFormat/>
    <w:rsid w:val="00D95EB5"/>
    <w:pPr>
      <w:keepNext/>
      <w:widowControl w:val="0"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Tahoma"/>
      <w:b/>
      <w:bCs/>
      <w:i/>
      <w:iCs/>
      <w:kern w:val="2"/>
      <w:szCs w:val="28"/>
      <w:lang w:eastAsia="ar-SA"/>
    </w:rPr>
  </w:style>
  <w:style w:type="character" w:customStyle="1" w:styleId="a4">
    <w:name w:val="Текст выноски Знак"/>
    <w:link w:val="a5"/>
    <w:uiPriority w:val="99"/>
    <w:semiHidden/>
    <w:qFormat/>
    <w:rsid w:val="003A0F8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link w:val="Header"/>
    <w:uiPriority w:val="99"/>
    <w:qFormat/>
    <w:rsid w:val="00DC5713"/>
    <w:rPr>
      <w:rFonts w:ascii="PT Astra Serif" w:hAnsi="PT Astra Serif"/>
      <w:sz w:val="28"/>
    </w:rPr>
  </w:style>
  <w:style w:type="character" w:customStyle="1" w:styleId="a7">
    <w:name w:val="Нижний колонтитул Знак"/>
    <w:link w:val="Footer"/>
    <w:qFormat/>
    <w:rsid w:val="00DC5713"/>
    <w:rPr>
      <w:rFonts w:ascii="PT Astra Serif" w:hAnsi="PT Astra Serif"/>
      <w:sz w:val="28"/>
    </w:rPr>
  </w:style>
  <w:style w:type="character" w:customStyle="1" w:styleId="1">
    <w:name w:val="Заголовок 1 Знак"/>
    <w:basedOn w:val="a0"/>
    <w:link w:val="Heading1"/>
    <w:qFormat/>
    <w:rsid w:val="00D95EB5"/>
    <w:rPr>
      <w:rFonts w:ascii="Times New Roman" w:eastAsia="Andale Sans UI" w:hAnsi="Times New Roman"/>
      <w:b/>
      <w:bCs/>
      <w:kern w:val="2"/>
      <w:sz w:val="24"/>
      <w:szCs w:val="24"/>
      <w:lang w:eastAsia="ar-SA"/>
    </w:rPr>
  </w:style>
  <w:style w:type="character" w:customStyle="1" w:styleId="2">
    <w:name w:val="Заголовок 2 Знак"/>
    <w:basedOn w:val="a0"/>
    <w:link w:val="Heading2"/>
    <w:qFormat/>
    <w:rsid w:val="00D95EB5"/>
    <w:rPr>
      <w:rFonts w:ascii="Arial" w:eastAsia="Andale Sans UI" w:hAnsi="Arial" w:cs="Tahoma"/>
      <w:b/>
      <w:bCs/>
      <w:i/>
      <w:iCs/>
      <w:kern w:val="2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3"/>
    <w:uiPriority w:val="99"/>
    <w:semiHidden/>
    <w:qFormat/>
    <w:rsid w:val="00D95EB5"/>
    <w:rPr>
      <w:rFonts w:ascii="PT Astra Serif" w:hAnsi="PT Astra Serif"/>
      <w:sz w:val="28"/>
      <w:szCs w:val="22"/>
      <w:lang w:eastAsia="en-US"/>
    </w:rPr>
  </w:style>
  <w:style w:type="character" w:customStyle="1" w:styleId="WW8Num8z0">
    <w:name w:val="WW8Num8z0"/>
    <w:qFormat/>
    <w:rsid w:val="00F12F9D"/>
    <w:rPr>
      <w:rFonts w:ascii="Symbol" w:hAnsi="Symbol" w:cs="Symbol"/>
    </w:rPr>
  </w:style>
  <w:style w:type="character" w:customStyle="1" w:styleId="WW8Num8z1">
    <w:name w:val="WW8Num8z1"/>
    <w:qFormat/>
    <w:rsid w:val="00F12F9D"/>
    <w:rPr>
      <w:rFonts w:ascii="Courier New" w:hAnsi="Courier New" w:cs="Courier New"/>
    </w:rPr>
  </w:style>
  <w:style w:type="character" w:customStyle="1" w:styleId="WW8Num8z2">
    <w:name w:val="WW8Num8z2"/>
    <w:qFormat/>
    <w:rsid w:val="00F12F9D"/>
    <w:rPr>
      <w:rFonts w:ascii="Wingdings" w:hAnsi="Wingdings" w:cs="Wingdings"/>
    </w:rPr>
  </w:style>
  <w:style w:type="character" w:customStyle="1" w:styleId="WW8Num6z0">
    <w:name w:val="WW8Num6z0"/>
    <w:qFormat/>
    <w:rsid w:val="00F12F9D"/>
    <w:rPr>
      <w:rFonts w:ascii="Symbol" w:hAnsi="Symbol" w:cs="Symbol"/>
    </w:rPr>
  </w:style>
  <w:style w:type="character" w:customStyle="1" w:styleId="WW8Num6z1">
    <w:name w:val="WW8Num6z1"/>
    <w:qFormat/>
    <w:rsid w:val="00F12F9D"/>
    <w:rPr>
      <w:rFonts w:ascii="Courier New" w:hAnsi="Courier New" w:cs="Courier New"/>
    </w:rPr>
  </w:style>
  <w:style w:type="character" w:customStyle="1" w:styleId="WW8Num6z2">
    <w:name w:val="WW8Num6z2"/>
    <w:qFormat/>
    <w:rsid w:val="00F12F9D"/>
    <w:rPr>
      <w:rFonts w:ascii="Wingdings" w:hAnsi="Wingdings" w:cs="Wingdings"/>
    </w:rPr>
  </w:style>
  <w:style w:type="character" w:styleId="a9">
    <w:name w:val="Hyperlink"/>
    <w:rsid w:val="00F12F9D"/>
    <w:rPr>
      <w:color w:val="0000FF"/>
      <w:u w:val="single"/>
    </w:rPr>
  </w:style>
  <w:style w:type="paragraph" w:customStyle="1" w:styleId="aa">
    <w:name w:val="Заголовок"/>
    <w:basedOn w:val="a"/>
    <w:next w:val="a3"/>
    <w:qFormat/>
    <w:rsid w:val="00F12F9D"/>
    <w:pPr>
      <w:keepNext/>
      <w:spacing w:before="240" w:after="120"/>
    </w:pPr>
    <w:rPr>
      <w:rFonts w:ascii="Liberation Sans" w:eastAsia="Tahoma" w:hAnsi="Liberation Sans" w:cs="Mangal"/>
      <w:szCs w:val="28"/>
    </w:rPr>
  </w:style>
  <w:style w:type="paragraph" w:styleId="a3">
    <w:name w:val="Body Text"/>
    <w:basedOn w:val="a"/>
    <w:link w:val="a8"/>
    <w:uiPriority w:val="99"/>
    <w:semiHidden/>
    <w:unhideWhenUsed/>
    <w:rsid w:val="00D95EB5"/>
    <w:pPr>
      <w:spacing w:after="120"/>
    </w:pPr>
  </w:style>
  <w:style w:type="paragraph" w:styleId="ab">
    <w:name w:val="List"/>
    <w:basedOn w:val="a3"/>
    <w:rsid w:val="00F12F9D"/>
    <w:rPr>
      <w:rFonts w:cs="Mangal"/>
    </w:rPr>
  </w:style>
  <w:style w:type="paragraph" w:customStyle="1" w:styleId="Caption">
    <w:name w:val="Caption"/>
    <w:basedOn w:val="a"/>
    <w:qFormat/>
    <w:rsid w:val="00F12F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12F9D"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semiHidden/>
    <w:unhideWhenUsed/>
    <w:qFormat/>
    <w:rsid w:val="003A0F80"/>
    <w:rPr>
      <w:rFonts w:ascii="Segoe UI" w:hAnsi="Segoe UI"/>
      <w:sz w:val="18"/>
      <w:szCs w:val="18"/>
    </w:rPr>
  </w:style>
  <w:style w:type="paragraph" w:customStyle="1" w:styleId="text">
    <w:name w:val="text"/>
    <w:basedOn w:val="a"/>
    <w:qFormat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F12F9D"/>
  </w:style>
  <w:style w:type="paragraph" w:customStyle="1" w:styleId="Header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Footer">
    <w:name w:val="Footer"/>
    <w:basedOn w:val="a"/>
    <w:link w:val="a7"/>
    <w:uiPriority w:val="99"/>
    <w:unhideWhenUsed/>
    <w:rsid w:val="00DC5713"/>
    <w:pPr>
      <w:tabs>
        <w:tab w:val="center" w:pos="4677"/>
        <w:tab w:val="right" w:pos="9355"/>
      </w:tabs>
    </w:pPr>
    <w:rPr>
      <w:szCs w:val="20"/>
    </w:rPr>
  </w:style>
  <w:style w:type="paragraph" w:customStyle="1" w:styleId="10">
    <w:name w:val="Обычный (веб)1"/>
    <w:basedOn w:val="a"/>
    <w:unhideWhenUsed/>
    <w:qFormat/>
    <w:rsid w:val="00ED528A"/>
    <w:pPr>
      <w:spacing w:beforeAutospacing="1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F12F9D"/>
    <w:pPr>
      <w:widowControl w:val="0"/>
      <w:suppressLineNumbers/>
    </w:pPr>
  </w:style>
  <w:style w:type="paragraph" w:customStyle="1" w:styleId="consplusnormal">
    <w:name w:val="consplusnormal"/>
    <w:basedOn w:val="a"/>
    <w:qFormat/>
    <w:rsid w:val="00F12F9D"/>
    <w:pPr>
      <w:spacing w:before="280" w:after="280"/>
    </w:pPr>
  </w:style>
  <w:style w:type="paragraph" w:customStyle="1" w:styleId="ConsPlusNormal0">
    <w:name w:val="ConsPlusNormal"/>
    <w:link w:val="ConsPlusNormal1"/>
    <w:qFormat/>
    <w:rsid w:val="00F12F9D"/>
    <w:pPr>
      <w:widowControl w:val="0"/>
      <w:autoSpaceDE w:val="0"/>
      <w:ind w:firstLine="720"/>
    </w:pPr>
    <w:rPr>
      <w:rFonts w:ascii="Arial" w:eastAsia="Arial" w:hAnsi="Arial" w:cs="Arial"/>
    </w:rPr>
  </w:style>
  <w:style w:type="paragraph" w:styleId="3">
    <w:name w:val="Body Text Indent 3"/>
    <w:basedOn w:val="a"/>
    <w:qFormat/>
    <w:rsid w:val="00F12F9D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qFormat/>
    <w:rsid w:val="00F12F9D"/>
    <w:pPr>
      <w:widowControl w:val="0"/>
      <w:autoSpaceDE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Документ"/>
    <w:basedOn w:val="a"/>
    <w:qFormat/>
    <w:rsid w:val="00F12F9D"/>
    <w:pPr>
      <w:spacing w:line="360" w:lineRule="auto"/>
      <w:ind w:firstLine="709"/>
      <w:jc w:val="both"/>
    </w:pPr>
    <w:rPr>
      <w:szCs w:val="20"/>
    </w:rPr>
  </w:style>
  <w:style w:type="paragraph" w:styleId="af0">
    <w:name w:val="Normal (Web)"/>
    <w:aliases w:val="Знак, Знак"/>
    <w:basedOn w:val="a"/>
    <w:uiPriority w:val="99"/>
    <w:qFormat/>
    <w:rsid w:val="00F12F9D"/>
    <w:pPr>
      <w:spacing w:before="280" w:after="280"/>
    </w:pPr>
  </w:style>
  <w:style w:type="numbering" w:customStyle="1" w:styleId="WW8Num8">
    <w:name w:val="WW8Num8"/>
    <w:qFormat/>
    <w:rsid w:val="00F12F9D"/>
  </w:style>
  <w:style w:type="numbering" w:customStyle="1" w:styleId="WW8Num6">
    <w:name w:val="WW8Num6"/>
    <w:qFormat/>
    <w:rsid w:val="00F12F9D"/>
  </w:style>
  <w:style w:type="paragraph" w:styleId="af1">
    <w:name w:val="footer"/>
    <w:basedOn w:val="a"/>
    <w:rsid w:val="00EA7688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semiHidden/>
    <w:rsid w:val="00EA7688"/>
    <w:rPr>
      <w:rFonts w:ascii="PT Astra Serif" w:hAnsi="PT Astra Serif"/>
      <w:sz w:val="28"/>
      <w:szCs w:val="22"/>
      <w:lang w:eastAsia="en-US"/>
    </w:rPr>
  </w:style>
  <w:style w:type="character" w:customStyle="1" w:styleId="ConsPlusNormal1">
    <w:name w:val="ConsPlusNormal Знак"/>
    <w:link w:val="ConsPlusNormal0"/>
    <w:locked/>
    <w:rsid w:val="00EA768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hkajma-r73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3998</Words>
  <Characters>22793</Characters>
  <Application>Microsoft Office Word</Application>
  <DocSecurity>0</DocSecurity>
  <Lines>189</Lines>
  <Paragraphs>53</Paragraphs>
  <ScaleCrop>false</ScaleCrop>
  <Company>Минюст России</Company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dc:description/>
  <cp:lastModifiedBy>Znamceva</cp:lastModifiedBy>
  <cp:revision>58</cp:revision>
  <cp:lastPrinted>2020-08-14T12:52:00Z</cp:lastPrinted>
  <dcterms:created xsi:type="dcterms:W3CDTF">2021-05-27T07:21:00Z</dcterms:created>
  <dcterms:modified xsi:type="dcterms:W3CDTF">2024-02-20T12:45:00Z</dcterms:modified>
  <dc:language>ru-RU</dc:language>
</cp:coreProperties>
</file>