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7B6" w:rsidRPr="00E67E9A"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color w:val="FFFFFF" w:themeColor="background1"/>
          <w:sz w:val="32"/>
          <w:szCs w:val="32"/>
        </w:rPr>
      </w:pPr>
      <w:r w:rsidRPr="00E67E9A">
        <w:rPr>
          <w:rFonts w:ascii="Times New Roman" w:hAnsi="Times New Roman"/>
          <w:b/>
          <w:color w:val="FFFFFF" w:themeColor="background1"/>
          <w:sz w:val="32"/>
          <w:szCs w:val="32"/>
        </w:rPr>
        <w:t>Уведомление о проведении экспертизы</w:t>
      </w:r>
    </w:p>
    <w:p w:rsidR="000477B6" w:rsidRPr="000477B6" w:rsidRDefault="000477B6" w:rsidP="000477B6">
      <w:pPr>
        <w:pBdr>
          <w:top w:val="single" w:sz="4" w:space="8" w:color="000000"/>
          <w:left w:val="single" w:sz="4" w:space="4" w:color="000000"/>
          <w:bottom w:val="single" w:sz="4" w:space="1" w:color="000000"/>
          <w:right w:val="single" w:sz="4" w:space="4" w:color="000000"/>
        </w:pBdr>
        <w:shd w:val="clear" w:color="auto" w:fill="999999"/>
        <w:tabs>
          <w:tab w:val="left" w:pos="7797"/>
        </w:tabs>
        <w:jc w:val="center"/>
        <w:rPr>
          <w:rFonts w:ascii="Times New Roman" w:hAnsi="Times New Roman"/>
          <w:b/>
          <w:sz w:val="28"/>
          <w:szCs w:val="28"/>
        </w:rPr>
      </w:pP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Управление </w:t>
      </w:r>
      <w:r w:rsidR="00E67E9A">
        <w:rPr>
          <w:rFonts w:ascii="Times New Roman" w:hAnsi="Times New Roman"/>
          <w:b/>
          <w:color w:val="FFFFFF"/>
          <w:sz w:val="28"/>
          <w:szCs w:val="28"/>
        </w:rPr>
        <w:t>по развитию муниципального образования</w:t>
      </w:r>
      <w:r w:rsidRPr="000477B6">
        <w:rPr>
          <w:rFonts w:ascii="Times New Roman" w:hAnsi="Times New Roman"/>
          <w:b/>
          <w:color w:val="FFFFFF"/>
          <w:sz w:val="28"/>
          <w:szCs w:val="28"/>
        </w:rPr>
        <w:t xml:space="preserve"> администрации</w:t>
      </w:r>
      <w:r w:rsidR="00CF160D">
        <w:rPr>
          <w:rFonts w:ascii="Times New Roman" w:hAnsi="Times New Roman"/>
          <w:b/>
          <w:color w:val="FFFFFF"/>
          <w:sz w:val="28"/>
          <w:szCs w:val="28"/>
        </w:rPr>
        <w:t xml:space="preserve"> муниципального образования</w:t>
      </w:r>
    </w:p>
    <w:p w:rsidR="000477B6" w:rsidRPr="000477B6" w:rsidRDefault="000477B6" w:rsidP="00CF160D">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r w:rsidRPr="000477B6">
        <w:rPr>
          <w:rFonts w:ascii="Times New Roman" w:hAnsi="Times New Roman"/>
          <w:b/>
          <w:color w:val="FFFFFF"/>
          <w:sz w:val="28"/>
          <w:szCs w:val="28"/>
        </w:rPr>
        <w:t xml:space="preserve"> «</w:t>
      </w:r>
      <w:r w:rsidR="00CF160D">
        <w:rPr>
          <w:rFonts w:ascii="Times New Roman" w:hAnsi="Times New Roman"/>
          <w:b/>
          <w:color w:val="FFFFFF"/>
          <w:sz w:val="28"/>
          <w:szCs w:val="28"/>
        </w:rPr>
        <w:t>Вешкайм</w:t>
      </w:r>
      <w:r w:rsidRPr="000477B6">
        <w:rPr>
          <w:rFonts w:ascii="Times New Roman" w:hAnsi="Times New Roman"/>
          <w:b/>
          <w:color w:val="FFFFFF"/>
          <w:sz w:val="28"/>
          <w:szCs w:val="28"/>
        </w:rPr>
        <w:t>ский район» уведомляет  о проведении публичных консультаций</w:t>
      </w:r>
      <w:r w:rsidR="00315E1B">
        <w:rPr>
          <w:rFonts w:ascii="Times New Roman" w:hAnsi="Times New Roman"/>
          <w:b/>
          <w:color w:val="FFFFFF"/>
          <w:sz w:val="28"/>
          <w:szCs w:val="28"/>
        </w:rPr>
        <w:t xml:space="preserve"> </w:t>
      </w:r>
      <w:r w:rsidRPr="000477B6">
        <w:rPr>
          <w:rFonts w:ascii="Times New Roman" w:hAnsi="Times New Roman"/>
          <w:b/>
          <w:color w:val="FFFFFF"/>
          <w:sz w:val="28"/>
          <w:szCs w:val="28"/>
        </w:rPr>
        <w:t>в целях экспертизы нормативного правового акта</w:t>
      </w:r>
    </w:p>
    <w:p w:rsidR="000477B6" w:rsidRPr="000477B6" w:rsidRDefault="000477B6" w:rsidP="004C41F7">
      <w:pPr>
        <w:pBdr>
          <w:top w:val="single" w:sz="4" w:space="8" w:color="000000"/>
          <w:left w:val="single" w:sz="4" w:space="4" w:color="000000"/>
          <w:bottom w:val="single" w:sz="4" w:space="1" w:color="000000"/>
          <w:right w:val="single" w:sz="4" w:space="4" w:color="000000"/>
        </w:pBdr>
        <w:shd w:val="clear" w:color="auto" w:fill="999999"/>
        <w:jc w:val="center"/>
        <w:rPr>
          <w:rFonts w:ascii="Times New Roman" w:hAnsi="Times New Roman"/>
          <w:b/>
          <w:color w:val="FFFFFF"/>
          <w:sz w:val="28"/>
          <w:szCs w:val="28"/>
        </w:rPr>
      </w:pPr>
    </w:p>
    <w:p w:rsidR="000477B6" w:rsidRPr="000477B6" w:rsidRDefault="000477B6" w:rsidP="000477B6">
      <w:pPr>
        <w:jc w:val="both"/>
        <w:rPr>
          <w:rFonts w:ascii="Times New Roman" w:hAnsi="Times New Roman"/>
          <w:sz w:val="28"/>
          <w:szCs w:val="28"/>
        </w:rPr>
      </w:pP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p>
    <w:p w:rsidR="00E67E9A" w:rsidRDefault="000477B6" w:rsidP="00E67E9A">
      <w:pPr>
        <w:pStyle w:val="3"/>
        <w:rPr>
          <w:rFonts w:eastAsia="Times New Roman"/>
          <w:b w:val="0"/>
          <w:szCs w:val="22"/>
          <w:lang w:eastAsia="ru-RU"/>
        </w:rPr>
      </w:pPr>
      <w:r w:rsidRPr="000477B6">
        <w:t xml:space="preserve">Наименование </w:t>
      </w:r>
      <w:r w:rsidR="00BC32D1">
        <w:t>а</w:t>
      </w:r>
      <w:r w:rsidRPr="000477B6">
        <w:t>кта:</w:t>
      </w:r>
      <w:r w:rsidR="00BC32D1" w:rsidRPr="00BC32D1">
        <w:rPr>
          <w:rFonts w:eastAsia="Times New Roman"/>
          <w:color w:val="000000"/>
          <w:sz w:val="24"/>
        </w:rPr>
        <w:t xml:space="preserve"> </w:t>
      </w:r>
    </w:p>
    <w:p w:rsidR="008247D9" w:rsidRDefault="00E67E9A" w:rsidP="002F32FF">
      <w:pPr>
        <w:pStyle w:val="a6"/>
        <w:jc w:val="both"/>
        <w:rPr>
          <w:rFonts w:ascii="Times New Roman" w:eastAsia="Times New Roman" w:hAnsi="Times New Roman"/>
          <w:sz w:val="28"/>
          <w:szCs w:val="28"/>
        </w:rPr>
      </w:pPr>
      <w:r w:rsidRPr="00E67E9A">
        <w:rPr>
          <w:rFonts w:ascii="PT Astra Serif" w:eastAsia="Times New Roman" w:hAnsi="PT Astra Serif"/>
          <w:b/>
          <w:sz w:val="28"/>
          <w:szCs w:val="28"/>
        </w:rPr>
        <w:t>Наименование акта:</w:t>
      </w:r>
      <w:r>
        <w:rPr>
          <w:rFonts w:ascii="PT Astra Serif" w:eastAsia="Times New Roman" w:hAnsi="PT Astra Serif"/>
          <w:sz w:val="28"/>
          <w:szCs w:val="28"/>
        </w:rPr>
        <w:t xml:space="preserve"> </w:t>
      </w:r>
      <w:r w:rsidR="007C12A6" w:rsidRPr="009A10BD">
        <w:rPr>
          <w:rFonts w:ascii="Times New Roman" w:eastAsia="Times New Roman" w:hAnsi="Times New Roman"/>
          <w:sz w:val="28"/>
          <w:szCs w:val="28"/>
        </w:rPr>
        <w:t xml:space="preserve">Постановление администрации муниципального образования «Вешкаймский район» от </w:t>
      </w:r>
      <w:r w:rsidR="002F32FF">
        <w:rPr>
          <w:rFonts w:ascii="Times New Roman" w:eastAsia="Times New Roman" w:hAnsi="Times New Roman"/>
          <w:sz w:val="28"/>
          <w:szCs w:val="28"/>
        </w:rPr>
        <w:t>102</w:t>
      </w:r>
      <w:r w:rsidR="008247D9">
        <w:rPr>
          <w:rFonts w:ascii="Times New Roman" w:eastAsia="Times New Roman" w:hAnsi="Times New Roman"/>
          <w:sz w:val="28"/>
          <w:szCs w:val="28"/>
        </w:rPr>
        <w:t>4</w:t>
      </w:r>
      <w:r w:rsidR="007C12A6" w:rsidRPr="009A10BD">
        <w:rPr>
          <w:rFonts w:ascii="Times New Roman" w:eastAsia="Times New Roman" w:hAnsi="Times New Roman"/>
          <w:sz w:val="28"/>
          <w:szCs w:val="28"/>
        </w:rPr>
        <w:t xml:space="preserve"> от </w:t>
      </w:r>
      <w:r w:rsidR="002F32FF">
        <w:rPr>
          <w:rFonts w:ascii="Times New Roman" w:eastAsia="Times New Roman" w:hAnsi="Times New Roman"/>
          <w:sz w:val="28"/>
          <w:szCs w:val="28"/>
        </w:rPr>
        <w:t>05 декабря 2022</w:t>
      </w:r>
      <w:r w:rsidR="007C12A6" w:rsidRPr="009A10BD">
        <w:rPr>
          <w:rFonts w:ascii="Times New Roman" w:eastAsia="Times New Roman" w:hAnsi="Times New Roman"/>
          <w:sz w:val="28"/>
          <w:szCs w:val="28"/>
        </w:rPr>
        <w:t xml:space="preserve"> года </w:t>
      </w:r>
      <w:r w:rsidR="008247D9">
        <w:rPr>
          <w:rFonts w:ascii="Times New Roman" w:eastAsia="Times New Roman" w:hAnsi="Times New Roman"/>
          <w:sz w:val="28"/>
          <w:szCs w:val="28"/>
        </w:rPr>
        <w:t>«</w:t>
      </w:r>
      <w:r w:rsidR="008247D9" w:rsidRPr="008247D9">
        <w:rPr>
          <w:rFonts w:ascii="Times New Roman" w:eastAsia="Times New Roman" w:hAnsi="Times New Roman"/>
          <w:sz w:val="28"/>
          <w:szCs w:val="28"/>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 на 2023 </w:t>
      </w:r>
      <w:proofErr w:type="spellStart"/>
      <w:r w:rsidR="008247D9" w:rsidRPr="008247D9">
        <w:rPr>
          <w:rFonts w:ascii="Times New Roman" w:eastAsia="Times New Roman" w:hAnsi="Times New Roman"/>
          <w:sz w:val="28"/>
          <w:szCs w:val="28"/>
        </w:rPr>
        <w:t>год</w:t>
      </w:r>
      <w:r w:rsidR="008247D9">
        <w:rPr>
          <w:rFonts w:ascii="Times New Roman" w:eastAsia="Times New Roman" w:hAnsi="Times New Roman"/>
          <w:sz w:val="28"/>
          <w:szCs w:val="28"/>
        </w:rPr>
        <w:t>»</w:t>
      </w:r>
      <w:proofErr w:type="spellEnd"/>
    </w:p>
    <w:p w:rsidR="000477B6" w:rsidRPr="00CF160D" w:rsidRDefault="000477B6" w:rsidP="002F32FF">
      <w:pPr>
        <w:pStyle w:val="a6"/>
        <w:jc w:val="both"/>
        <w:rPr>
          <w:rFonts w:ascii="Times New Roman" w:hAnsi="Times New Roman"/>
          <w:sz w:val="28"/>
          <w:szCs w:val="28"/>
        </w:rPr>
      </w:pPr>
      <w:bookmarkStart w:id="0" w:name="_GoBack"/>
      <w:r w:rsidRPr="000477B6">
        <w:rPr>
          <w:rFonts w:ascii="Times New Roman" w:hAnsi="Times New Roman"/>
          <w:b/>
          <w:sz w:val="28"/>
          <w:szCs w:val="28"/>
        </w:rPr>
        <w:t>Разработчик акта:</w:t>
      </w:r>
      <w:r w:rsidR="00BC32D1">
        <w:rPr>
          <w:rFonts w:ascii="Times New Roman" w:hAnsi="Times New Roman"/>
          <w:b/>
          <w:sz w:val="28"/>
          <w:szCs w:val="28"/>
        </w:rPr>
        <w:t xml:space="preserve"> </w:t>
      </w:r>
      <w:r w:rsidR="002F32FF">
        <w:rPr>
          <w:rFonts w:ascii="Times New Roman" w:hAnsi="Times New Roman"/>
          <w:sz w:val="28"/>
          <w:szCs w:val="28"/>
        </w:rPr>
        <w:t>Отдел муниципального контроля</w:t>
      </w:r>
      <w:r w:rsidR="00CF160D">
        <w:rPr>
          <w:rFonts w:ascii="Times New Roman" w:hAnsi="Times New Roman"/>
          <w:sz w:val="28"/>
          <w:szCs w:val="28"/>
        </w:rPr>
        <w:t xml:space="preserve"> администрации </w:t>
      </w:r>
      <w:bookmarkEnd w:id="0"/>
      <w:r w:rsidR="00CF160D">
        <w:rPr>
          <w:rFonts w:ascii="Times New Roman" w:hAnsi="Times New Roman"/>
          <w:sz w:val="28"/>
          <w:szCs w:val="28"/>
        </w:rPr>
        <w:t>муниципального образования «Вешкаймский район»</w:t>
      </w:r>
    </w:p>
    <w:p w:rsidR="00BC32D1"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b/>
          <w:sz w:val="28"/>
          <w:szCs w:val="28"/>
        </w:rPr>
      </w:pPr>
      <w:r w:rsidRPr="000477B6">
        <w:rPr>
          <w:rFonts w:ascii="Times New Roman" w:hAnsi="Times New Roman"/>
          <w:b/>
          <w:sz w:val="28"/>
          <w:szCs w:val="28"/>
        </w:rPr>
        <w:t xml:space="preserve">Сроки проведения публичных консультаций: с </w:t>
      </w:r>
      <w:r w:rsidR="002F32FF">
        <w:rPr>
          <w:rFonts w:ascii="Times New Roman" w:hAnsi="Times New Roman"/>
          <w:b/>
          <w:sz w:val="28"/>
          <w:szCs w:val="28"/>
        </w:rPr>
        <w:t>08.12.2022</w:t>
      </w:r>
      <w:r w:rsidR="003C4224">
        <w:rPr>
          <w:rFonts w:ascii="Times New Roman" w:hAnsi="Times New Roman"/>
          <w:b/>
          <w:sz w:val="28"/>
          <w:szCs w:val="28"/>
        </w:rPr>
        <w:t xml:space="preserve"> по </w:t>
      </w:r>
      <w:r w:rsidR="002F32FF">
        <w:rPr>
          <w:rFonts w:ascii="Times New Roman" w:hAnsi="Times New Roman"/>
          <w:b/>
          <w:sz w:val="28"/>
          <w:szCs w:val="28"/>
        </w:rPr>
        <w:t>08.01.2023</w:t>
      </w:r>
      <w:r w:rsidRPr="000477B6">
        <w:rPr>
          <w:rFonts w:ascii="Times New Roman" w:hAnsi="Times New Roman"/>
          <w:b/>
          <w:sz w:val="28"/>
          <w:szCs w:val="28"/>
        </w:rPr>
        <w:t xml:space="preserve"> г.</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jc w:val="both"/>
        <w:rPr>
          <w:rFonts w:ascii="Times New Roman" w:hAnsi="Times New Roman"/>
          <w:sz w:val="28"/>
          <w:szCs w:val="28"/>
        </w:rPr>
      </w:pPr>
      <w:r w:rsidRPr="000477B6">
        <w:rPr>
          <w:rFonts w:ascii="Times New Roman" w:hAnsi="Times New Roman"/>
          <w:b/>
          <w:sz w:val="28"/>
          <w:szCs w:val="28"/>
        </w:rPr>
        <w:t>Способ направления ответов:</w:t>
      </w:r>
      <w:r w:rsidRPr="000477B6">
        <w:rPr>
          <w:rFonts w:ascii="Times New Roman" w:hAnsi="Times New Roman"/>
          <w:sz w:val="28"/>
          <w:szCs w:val="28"/>
        </w:rPr>
        <w:t xml:space="preserve"> Направление по электронной почте на адрес</w:t>
      </w:r>
      <w:r w:rsidR="00BC32D1">
        <w:rPr>
          <w:rFonts w:ascii="Times New Roman" w:hAnsi="Times New Roman"/>
          <w:sz w:val="28"/>
          <w:szCs w:val="28"/>
        </w:rPr>
        <w:t xml:space="preserve">: </w:t>
      </w:r>
      <w:hyperlink r:id="rId7" w:history="1">
        <w:r w:rsidR="00BC32D1" w:rsidRPr="000F2111">
          <w:rPr>
            <w:rStyle w:val="a3"/>
            <w:rFonts w:ascii="Times New Roman" w:eastAsia="Times New Roman" w:hAnsi="Times New Roman"/>
            <w:kern w:val="0"/>
            <w:sz w:val="28"/>
            <w:szCs w:val="28"/>
            <w:lang w:val="en-US" w:eastAsia="ru-RU"/>
          </w:rPr>
          <w:t>oem</w:t>
        </w:r>
        <w:r w:rsidR="00BC32D1" w:rsidRPr="000F2111">
          <w:rPr>
            <w:rStyle w:val="a3"/>
            <w:rFonts w:ascii="Times New Roman" w:eastAsia="Times New Roman" w:hAnsi="Times New Roman"/>
            <w:kern w:val="0"/>
            <w:sz w:val="28"/>
            <w:szCs w:val="28"/>
            <w:lang w:eastAsia="ru-RU"/>
          </w:rPr>
          <w:t>21879@</w:t>
        </w:r>
        <w:r w:rsidR="00BC32D1" w:rsidRPr="000F2111">
          <w:rPr>
            <w:rStyle w:val="a3"/>
            <w:rFonts w:ascii="Times New Roman" w:eastAsia="Times New Roman" w:hAnsi="Times New Roman"/>
            <w:kern w:val="0"/>
            <w:sz w:val="28"/>
            <w:szCs w:val="28"/>
            <w:lang w:val="en-US" w:eastAsia="ru-RU"/>
          </w:rPr>
          <w:t>mail</w:t>
        </w:r>
        <w:r w:rsidR="00BC32D1" w:rsidRPr="000F2111">
          <w:rPr>
            <w:rStyle w:val="a3"/>
            <w:rFonts w:ascii="Times New Roman" w:eastAsia="Times New Roman" w:hAnsi="Times New Roman"/>
            <w:kern w:val="0"/>
            <w:sz w:val="28"/>
            <w:szCs w:val="28"/>
            <w:lang w:eastAsia="ru-RU"/>
          </w:rPr>
          <w:t>.</w:t>
        </w:r>
        <w:r w:rsidR="00BC32D1" w:rsidRPr="000F2111">
          <w:rPr>
            <w:rStyle w:val="a3"/>
            <w:rFonts w:ascii="Times New Roman" w:eastAsia="Times New Roman" w:hAnsi="Times New Roman"/>
            <w:kern w:val="0"/>
            <w:sz w:val="28"/>
            <w:szCs w:val="28"/>
            <w:lang w:val="en-US" w:eastAsia="ru-RU"/>
          </w:rPr>
          <w:t>ru</w:t>
        </w:r>
      </w:hyperlink>
      <w:r w:rsidR="00CF160D" w:rsidRPr="00CF160D">
        <w:rPr>
          <w:rFonts w:ascii="Times New Roman" w:eastAsia="Times New Roman" w:hAnsi="Times New Roman"/>
          <w:kern w:val="0"/>
          <w:sz w:val="28"/>
          <w:szCs w:val="28"/>
          <w:lang w:eastAsia="ru-RU"/>
        </w:rPr>
        <w:t>.</w:t>
      </w:r>
      <w:r w:rsidR="00BC32D1">
        <w:rPr>
          <w:rFonts w:ascii="Times New Roman" w:hAnsi="Times New Roman"/>
          <w:sz w:val="28"/>
          <w:szCs w:val="28"/>
        </w:rPr>
        <w:t xml:space="preserve"> </w:t>
      </w:r>
      <w:r w:rsidRPr="000477B6">
        <w:rPr>
          <w:rFonts w:ascii="Times New Roman" w:hAnsi="Times New Roman"/>
          <w:sz w:val="28"/>
          <w:szCs w:val="28"/>
        </w:rPr>
        <w:t xml:space="preserve">в виде прикрепленного файла составленного (заполненного) по прилагаемой форме, в том числе в формате </w:t>
      </w:r>
      <w:r w:rsidRPr="000477B6">
        <w:rPr>
          <w:rFonts w:ascii="Times New Roman" w:hAnsi="Times New Roman"/>
          <w:sz w:val="28"/>
          <w:szCs w:val="28"/>
          <w:lang w:val="en-US"/>
        </w:rPr>
        <w:t>Word</w:t>
      </w:r>
      <w:r w:rsidRPr="000477B6">
        <w:rPr>
          <w:rFonts w:ascii="Times New Roman" w:hAnsi="Times New Roman"/>
          <w:sz w:val="28"/>
          <w:szCs w:val="28"/>
        </w:rPr>
        <w:t xml:space="preserve">. </w:t>
      </w:r>
    </w:p>
    <w:p w:rsidR="000477B6" w:rsidRPr="000477B6" w:rsidRDefault="000477B6"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sidRPr="000477B6">
        <w:rPr>
          <w:rFonts w:ascii="Times New Roman" w:hAnsi="Times New Roman"/>
          <w:b/>
          <w:sz w:val="28"/>
          <w:szCs w:val="28"/>
        </w:rPr>
        <w:t>Контактное лицо по вопросам</w:t>
      </w:r>
      <w:r w:rsidR="00BC32D1">
        <w:rPr>
          <w:rFonts w:ascii="Times New Roman" w:hAnsi="Times New Roman"/>
          <w:b/>
          <w:sz w:val="28"/>
          <w:szCs w:val="28"/>
        </w:rPr>
        <w:t xml:space="preserve"> заполнения формы запроса и его </w:t>
      </w:r>
      <w:r w:rsidRPr="000477B6">
        <w:rPr>
          <w:rFonts w:ascii="Times New Roman" w:hAnsi="Times New Roman"/>
          <w:b/>
          <w:sz w:val="28"/>
          <w:szCs w:val="28"/>
        </w:rPr>
        <w:t>отправки:</w:t>
      </w:r>
      <w:r w:rsidR="00BC32D1">
        <w:rPr>
          <w:rFonts w:ascii="Times New Roman" w:hAnsi="Times New Roman"/>
          <w:b/>
          <w:sz w:val="28"/>
          <w:szCs w:val="28"/>
        </w:rPr>
        <w:t xml:space="preserve"> </w:t>
      </w:r>
      <w:proofErr w:type="spellStart"/>
      <w:r w:rsidR="00BC32D1">
        <w:rPr>
          <w:rFonts w:ascii="Times New Roman" w:hAnsi="Times New Roman"/>
          <w:sz w:val="28"/>
          <w:szCs w:val="28"/>
        </w:rPr>
        <w:t>Чиче</w:t>
      </w:r>
      <w:r w:rsidR="00CF160D" w:rsidRPr="00CF160D">
        <w:rPr>
          <w:rFonts w:ascii="Times New Roman" w:hAnsi="Times New Roman"/>
          <w:sz w:val="28"/>
          <w:szCs w:val="28"/>
        </w:rPr>
        <w:t>нкова</w:t>
      </w:r>
      <w:proofErr w:type="spellEnd"/>
      <w:r w:rsidR="00CF160D" w:rsidRPr="00CF160D">
        <w:rPr>
          <w:rFonts w:ascii="Times New Roman" w:hAnsi="Times New Roman"/>
          <w:sz w:val="28"/>
          <w:szCs w:val="28"/>
        </w:rPr>
        <w:t xml:space="preserve"> Ирина Александровна</w:t>
      </w:r>
      <w:r w:rsidR="00CF160D">
        <w:rPr>
          <w:rFonts w:ascii="Times New Roman" w:hAnsi="Times New Roman"/>
          <w:sz w:val="28"/>
          <w:szCs w:val="28"/>
        </w:rPr>
        <w:t xml:space="preserve"> – </w:t>
      </w:r>
      <w:r w:rsidR="002F32FF">
        <w:rPr>
          <w:rFonts w:ascii="Times New Roman" w:hAnsi="Times New Roman"/>
          <w:sz w:val="28"/>
          <w:szCs w:val="28"/>
        </w:rPr>
        <w:t xml:space="preserve">начальник </w:t>
      </w:r>
      <w:r w:rsidR="00E67E9A">
        <w:rPr>
          <w:rFonts w:ascii="Times New Roman" w:hAnsi="Times New Roman"/>
          <w:sz w:val="28"/>
          <w:szCs w:val="28"/>
        </w:rPr>
        <w:t xml:space="preserve"> управления по развитию муниципального образования </w:t>
      </w:r>
      <w:r w:rsidR="00CF160D">
        <w:rPr>
          <w:rFonts w:ascii="Times New Roman" w:hAnsi="Times New Roman"/>
          <w:sz w:val="28"/>
          <w:szCs w:val="28"/>
        </w:rPr>
        <w:t xml:space="preserve"> администрации муниципального образования «Вешкаймский район»</w:t>
      </w:r>
    </w:p>
    <w:p w:rsidR="000477B6" w:rsidRPr="000477B6" w:rsidRDefault="00CF160D" w:rsidP="000477B6">
      <w:pPr>
        <w:pBdr>
          <w:top w:val="single" w:sz="4" w:space="1" w:color="000000"/>
          <w:left w:val="single" w:sz="4" w:space="4" w:color="000000"/>
          <w:bottom w:val="single" w:sz="4" w:space="1" w:color="000000"/>
          <w:right w:val="single" w:sz="4" w:space="4" w:color="000000"/>
        </w:pBdr>
        <w:shd w:val="clear" w:color="auto" w:fill="E6E6E6"/>
        <w:tabs>
          <w:tab w:val="left" w:pos="5040"/>
        </w:tabs>
        <w:rPr>
          <w:rFonts w:ascii="Times New Roman" w:hAnsi="Times New Roman"/>
          <w:sz w:val="28"/>
          <w:szCs w:val="28"/>
        </w:rPr>
      </w:pPr>
      <w:r>
        <w:rPr>
          <w:rFonts w:ascii="Times New Roman" w:hAnsi="Times New Roman"/>
          <w:sz w:val="28"/>
          <w:szCs w:val="28"/>
        </w:rPr>
        <w:t>тел. 84 243 2-</w:t>
      </w:r>
      <w:r w:rsidR="002F32FF">
        <w:rPr>
          <w:rFonts w:ascii="Times New Roman" w:hAnsi="Times New Roman"/>
          <w:sz w:val="28"/>
          <w:szCs w:val="28"/>
        </w:rPr>
        <w:t>17</w:t>
      </w:r>
      <w:r>
        <w:rPr>
          <w:rFonts w:ascii="Times New Roman" w:hAnsi="Times New Roman"/>
          <w:sz w:val="28"/>
          <w:szCs w:val="28"/>
        </w:rPr>
        <w:t>-</w:t>
      </w:r>
      <w:r w:rsidR="002F32FF">
        <w:rPr>
          <w:rFonts w:ascii="Times New Roman" w:hAnsi="Times New Roman"/>
          <w:sz w:val="28"/>
          <w:szCs w:val="28"/>
        </w:rPr>
        <w:t>84</w:t>
      </w:r>
      <w:r w:rsidR="000477B6" w:rsidRPr="000477B6">
        <w:rPr>
          <w:rFonts w:ascii="Times New Roman" w:hAnsi="Times New Roman"/>
          <w:sz w:val="28"/>
          <w:szCs w:val="28"/>
        </w:rPr>
        <w:t xml:space="preserve">  с 8-00 до 17-00 по рабочим дням</w:t>
      </w:r>
      <w:r w:rsidR="000477B6" w:rsidRPr="000477B6">
        <w:rPr>
          <w:rFonts w:ascii="Times New Roman" w:hAnsi="Times New Roman"/>
          <w:sz w:val="28"/>
          <w:szCs w:val="28"/>
        </w:rPr>
        <w:br/>
      </w:r>
    </w:p>
    <w:p w:rsidR="000477B6" w:rsidRDefault="000477B6" w:rsidP="000477B6">
      <w:pPr>
        <w:jc w:val="both"/>
        <w:rPr>
          <w:rFonts w:ascii="Times New Roman" w:hAnsi="Times New Roman"/>
          <w:sz w:val="28"/>
        </w:rPr>
      </w:pPr>
    </w:p>
    <w:p w:rsidR="00BC32D1" w:rsidRPr="000477B6" w:rsidRDefault="00BC32D1" w:rsidP="000477B6">
      <w:pPr>
        <w:jc w:val="both"/>
        <w:rPr>
          <w:rFonts w:ascii="Times New Roman" w:hAnsi="Times New Roman"/>
          <w:sz w:val="28"/>
        </w:rPr>
      </w:pPr>
    </w:p>
    <w:tbl>
      <w:tblPr>
        <w:tblW w:w="9772" w:type="dxa"/>
        <w:tblInd w:w="-25" w:type="dxa"/>
        <w:tblLayout w:type="fixed"/>
        <w:tblLook w:val="0000" w:firstRow="0" w:lastRow="0" w:firstColumn="0" w:lastColumn="0" w:noHBand="0" w:noVBand="0"/>
      </w:tblPr>
      <w:tblGrid>
        <w:gridCol w:w="9772"/>
      </w:tblGrid>
      <w:tr w:rsidR="000477B6" w:rsidRPr="000477B6" w:rsidTr="00CF160D">
        <w:trPr>
          <w:trHeight w:val="1180"/>
        </w:trPr>
        <w:tc>
          <w:tcPr>
            <w:tcW w:w="9772" w:type="dxa"/>
            <w:tcBorders>
              <w:top w:val="single" w:sz="4" w:space="0" w:color="000000"/>
              <w:left w:val="single" w:sz="4" w:space="0" w:color="000000"/>
              <w:bottom w:val="single" w:sz="4" w:space="0" w:color="000000"/>
              <w:right w:val="single" w:sz="4" w:space="0" w:color="000000"/>
            </w:tcBorders>
          </w:tcPr>
          <w:p w:rsidR="000477B6" w:rsidRPr="000477B6" w:rsidRDefault="000477B6" w:rsidP="000477B6">
            <w:pPr>
              <w:snapToGrid w:val="0"/>
              <w:ind w:right="-54"/>
              <w:jc w:val="center"/>
              <w:rPr>
                <w:rFonts w:ascii="Times New Roman" w:hAnsi="Times New Roman"/>
                <w:b/>
                <w:sz w:val="28"/>
                <w:szCs w:val="28"/>
              </w:rPr>
            </w:pPr>
            <w:r w:rsidRPr="000477B6">
              <w:rPr>
                <w:rFonts w:ascii="Times New Roman" w:hAnsi="Times New Roman"/>
                <w:b/>
                <w:sz w:val="28"/>
                <w:szCs w:val="28"/>
              </w:rPr>
              <w:t>Перечень ВОПРОСОВ в рамках проведения публичных консультаций</w:t>
            </w:r>
          </w:p>
          <w:p w:rsidR="000477B6" w:rsidRPr="000477B6" w:rsidRDefault="000477B6" w:rsidP="000477B6">
            <w:pPr>
              <w:snapToGrid w:val="0"/>
              <w:ind w:right="-54"/>
              <w:jc w:val="center"/>
              <w:rPr>
                <w:rFonts w:ascii="Times New Roman" w:eastAsia="Times New Roman" w:hAnsi="Times New Roman"/>
                <w:b/>
                <w:bCs/>
                <w:sz w:val="28"/>
                <w:szCs w:val="28"/>
              </w:rPr>
            </w:pPr>
            <w:r w:rsidRPr="000477B6">
              <w:rPr>
                <w:rFonts w:ascii="Times New Roman" w:hAnsi="Times New Roman"/>
                <w:b/>
                <w:sz w:val="28"/>
                <w:szCs w:val="28"/>
              </w:rPr>
              <w:t xml:space="preserve"> по экспертизе</w:t>
            </w:r>
          </w:p>
          <w:p w:rsidR="000477B6" w:rsidRPr="000477B6" w:rsidRDefault="000477B6" w:rsidP="000477B6">
            <w:pPr>
              <w:jc w:val="both"/>
              <w:rPr>
                <w:rFonts w:ascii="Times New Roman" w:hAnsi="Times New Roman"/>
              </w:rPr>
            </w:pPr>
          </w:p>
        </w:tc>
      </w:tr>
    </w:tbl>
    <w:p w:rsidR="000477B6" w:rsidRPr="000477B6" w:rsidRDefault="000477B6" w:rsidP="000477B6"/>
    <w:p w:rsidR="000477B6" w:rsidRPr="000477B6" w:rsidRDefault="000477B6" w:rsidP="000477B6">
      <w:pPr>
        <w:pBdr>
          <w:top w:val="single" w:sz="4" w:space="1" w:color="000000"/>
          <w:left w:val="single" w:sz="4" w:space="4" w:color="000000"/>
          <w:bottom w:val="single" w:sz="4" w:space="1" w:color="000000"/>
          <w:right w:val="single" w:sz="4" w:space="0" w:color="000000"/>
        </w:pBdr>
        <w:jc w:val="center"/>
        <w:rPr>
          <w:rFonts w:ascii="Times New Roman" w:hAnsi="Times New Roman"/>
          <w:b/>
          <w:sz w:val="22"/>
          <w:szCs w:val="22"/>
        </w:rPr>
      </w:pPr>
      <w:r w:rsidRPr="000477B6">
        <w:rPr>
          <w:rFonts w:ascii="Times New Roman" w:hAnsi="Times New Roman"/>
          <w:b/>
          <w:sz w:val="22"/>
          <w:szCs w:val="22"/>
        </w:rPr>
        <w:t>Контактная информация</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u w:val="single"/>
        </w:rPr>
        <w:t>По Вашему желанию укажите</w:t>
      </w:r>
      <w:r w:rsidRPr="000477B6">
        <w:rPr>
          <w:rFonts w:ascii="Times New Roman" w:hAnsi="Times New Roman"/>
          <w:sz w:val="22"/>
          <w:szCs w:val="22"/>
        </w:rPr>
        <w:t>:</w:t>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Название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Сферу деятельности организации</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Ф.И.О. контактного лица</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Номер контактного телефона</w:t>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r w:rsidRPr="000477B6">
        <w:rPr>
          <w:rFonts w:ascii="Times New Roman" w:hAnsi="Times New Roman"/>
          <w:sz w:val="22"/>
          <w:szCs w:val="22"/>
        </w:rPr>
        <w:t>Адрес электронной почты</w:t>
      </w:r>
      <w:r w:rsidRPr="000477B6">
        <w:rPr>
          <w:rFonts w:ascii="Times New Roman" w:hAnsi="Times New Roman"/>
          <w:sz w:val="22"/>
          <w:szCs w:val="22"/>
        </w:rPr>
        <w:tab/>
      </w:r>
      <w:r w:rsidRPr="000477B6">
        <w:rPr>
          <w:rFonts w:ascii="Times New Roman" w:hAnsi="Times New Roman"/>
          <w:sz w:val="22"/>
          <w:szCs w:val="22"/>
        </w:rPr>
        <w:tab/>
      </w:r>
    </w:p>
    <w:p w:rsidR="000477B6" w:rsidRPr="000477B6" w:rsidRDefault="000477B6" w:rsidP="000477B6">
      <w:pPr>
        <w:pBdr>
          <w:top w:val="single" w:sz="4" w:space="1" w:color="000000"/>
          <w:left w:val="single" w:sz="4" w:space="4" w:color="000000"/>
          <w:bottom w:val="single" w:sz="4" w:space="1" w:color="000000"/>
          <w:right w:val="single" w:sz="4" w:space="0" w:color="000000"/>
        </w:pBdr>
        <w:jc w:val="both"/>
        <w:rPr>
          <w:rFonts w:ascii="Times New Roman" w:hAnsi="Times New Roman"/>
          <w:sz w:val="22"/>
          <w:szCs w:val="22"/>
        </w:rPr>
      </w:pPr>
    </w:p>
    <w:p w:rsidR="000477B6" w:rsidRPr="002B0B50" w:rsidRDefault="002B0B50" w:rsidP="002B0B50">
      <w:pPr>
        <w:tabs>
          <w:tab w:val="left" w:pos="3870"/>
        </w:tabs>
        <w:rPr>
          <w:rFonts w:ascii="Times New Roman" w:hAnsi="Times New Roman"/>
        </w:rPr>
      </w:pPr>
      <w:r>
        <w:tab/>
      </w:r>
    </w:p>
    <w:p w:rsidR="000477B6" w:rsidRPr="000477B6" w:rsidRDefault="000477B6" w:rsidP="000477B6"/>
    <w:tbl>
      <w:tblPr>
        <w:tblW w:w="9852" w:type="dxa"/>
        <w:tblInd w:w="-10" w:type="dxa"/>
        <w:tblLayout w:type="fixed"/>
        <w:tblLook w:val="0000" w:firstRow="0" w:lastRow="0" w:firstColumn="0" w:lastColumn="0" w:noHBand="0" w:noVBand="0"/>
      </w:tblPr>
      <w:tblGrid>
        <w:gridCol w:w="9616"/>
        <w:gridCol w:w="236"/>
      </w:tblGrid>
      <w:tr w:rsidR="000477B6" w:rsidRPr="000477B6" w:rsidTr="002B0B50">
        <w:trPr>
          <w:trHeight w:val="230"/>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На р</w:t>
            </w:r>
            <w:r w:rsidRPr="002B0B50">
              <w:rPr>
                <w:rFonts w:ascii="Times New Roman" w:hAnsi="Times New Roman"/>
                <w:sz w:val="28"/>
                <w:szCs w:val="28"/>
              </w:rPr>
              <w:t>е</w:t>
            </w:r>
            <w:r w:rsidRPr="000477B6">
              <w:rPr>
                <w:rFonts w:ascii="Times New Roman" w:hAnsi="Times New Roman"/>
                <w:sz w:val="26"/>
                <w:szCs w:val="26"/>
              </w:rPr>
              <w:t>шение</w:t>
            </w:r>
            <w:r w:rsidR="00CF160D">
              <w:rPr>
                <w:rFonts w:ascii="Times New Roman" w:hAnsi="Times New Roman"/>
                <w:sz w:val="26"/>
                <w:szCs w:val="26"/>
              </w:rPr>
              <w:t>,</w:t>
            </w:r>
            <w:r w:rsidRPr="000477B6">
              <w:rPr>
                <w:rFonts w:ascii="Times New Roman" w:hAnsi="Times New Roman"/>
                <w:sz w:val="26"/>
                <w:szCs w:val="26"/>
              </w:rPr>
              <w:t xml:space="preserve"> каких проблем направлен нормативный правовой акт? Актуальны ли данные проблемы сегодня?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suppressAutoHyphens w:val="0"/>
              <w:ind w:left="0" w:firstLine="748"/>
              <w:jc w:val="both"/>
              <w:rPr>
                <w:rFonts w:ascii="Times New Roman" w:hAnsi="Times New Roman"/>
                <w:sz w:val="26"/>
                <w:szCs w:val="26"/>
              </w:rPr>
            </w:pPr>
            <w:r w:rsidRPr="000477B6">
              <w:rPr>
                <w:rFonts w:ascii="Times New Roman" w:hAnsi="Times New Roman"/>
                <w:sz w:val="26"/>
                <w:szCs w:val="26"/>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0477B6" w:rsidRPr="000477B6" w:rsidRDefault="000477B6" w:rsidP="000477B6">
            <w:pPr>
              <w:autoSpaceDE w:val="0"/>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2"/>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Назовите основных участников, на которых, по Вашему мнению, распространяется регулирование?</w:t>
            </w:r>
          </w:p>
          <w:p w:rsidR="000477B6" w:rsidRPr="000477B6" w:rsidRDefault="000477B6" w:rsidP="000477B6">
            <w:pPr>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230"/>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0477B6" w:rsidRPr="000477B6" w:rsidRDefault="000477B6" w:rsidP="000477B6">
            <w:pPr>
              <w:autoSpaceDE w:val="0"/>
              <w:snapToGrid w:val="0"/>
              <w:jc w:val="both"/>
              <w:rPr>
                <w:i/>
              </w:rPr>
            </w:pPr>
          </w:p>
        </w:tc>
        <w:tc>
          <w:tcPr>
            <w:tcW w:w="236" w:type="dxa"/>
            <w:tcBorders>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szCs w:val="20"/>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P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Какие издержки</w:t>
            </w:r>
            <w:r w:rsidR="002B0B50">
              <w:rPr>
                <w:rFonts w:ascii="Times New Roman" w:hAnsi="Times New Roman"/>
                <w:sz w:val="26"/>
                <w:szCs w:val="26"/>
              </w:rPr>
              <w:t>,</w:t>
            </w:r>
            <w:r w:rsidRPr="000477B6">
              <w:rPr>
                <w:rFonts w:ascii="Times New Roman" w:hAnsi="Times New Roman"/>
                <w:sz w:val="26"/>
                <w:szCs w:val="26"/>
              </w:rPr>
              <w:t xml:space="preserve"> по Вашему мнению</w:t>
            </w:r>
            <w:r w:rsidR="002B0B50">
              <w:rPr>
                <w:rFonts w:ascii="Times New Roman" w:hAnsi="Times New Roman"/>
                <w:sz w:val="26"/>
                <w:szCs w:val="26"/>
              </w:rPr>
              <w:t>,</w:t>
            </w:r>
            <w:r w:rsidRPr="000477B6">
              <w:rPr>
                <w:rFonts w:ascii="Times New Roman" w:hAnsi="Times New Roman"/>
                <w:sz w:val="26"/>
                <w:szCs w:val="26"/>
              </w:rPr>
              <w:t xml:space="preserve">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r w:rsidR="000477B6" w:rsidRPr="000477B6" w:rsidTr="002B0B50">
        <w:trPr>
          <w:trHeight w:val="733"/>
        </w:trPr>
        <w:tc>
          <w:tcPr>
            <w:tcW w:w="9852" w:type="dxa"/>
            <w:gridSpan w:val="2"/>
            <w:tcBorders>
              <w:top w:val="single" w:sz="4" w:space="0" w:color="000000"/>
              <w:left w:val="single" w:sz="4" w:space="0" w:color="000000"/>
              <w:bottom w:val="single" w:sz="4" w:space="0" w:color="000000"/>
              <w:right w:val="single" w:sz="4" w:space="0" w:color="000000"/>
            </w:tcBorders>
            <w:vAlign w:val="bottom"/>
          </w:tcPr>
          <w:p w:rsidR="000477B6" w:rsidRPr="000477B6" w:rsidRDefault="000477B6" w:rsidP="000477B6">
            <w:pPr>
              <w:snapToGrid w:val="0"/>
              <w:rPr>
                <w:i/>
                <w:szCs w:val="20"/>
              </w:rPr>
            </w:pPr>
          </w:p>
          <w:p w:rsidR="000477B6" w:rsidRPr="000477B6" w:rsidRDefault="000477B6" w:rsidP="000477B6">
            <w:pPr>
              <w:rPr>
                <w:i/>
              </w:rPr>
            </w:pPr>
          </w:p>
          <w:p w:rsidR="000477B6" w:rsidRPr="000477B6" w:rsidRDefault="000477B6" w:rsidP="000477B6">
            <w:pPr>
              <w:rPr>
                <w:i/>
              </w:rPr>
            </w:pPr>
          </w:p>
        </w:tc>
      </w:tr>
      <w:tr w:rsidR="000477B6" w:rsidRPr="000477B6" w:rsidTr="002B0B50">
        <w:trPr>
          <w:trHeight w:val="397"/>
        </w:trPr>
        <w:tc>
          <w:tcPr>
            <w:tcW w:w="9616" w:type="dxa"/>
            <w:tcBorders>
              <w:top w:val="single" w:sz="4" w:space="0" w:color="000000"/>
              <w:bottom w:val="single" w:sz="4" w:space="0" w:color="000000"/>
            </w:tcBorders>
            <w:vAlign w:val="bottom"/>
          </w:tcPr>
          <w:p w:rsidR="000477B6" w:rsidRDefault="000477B6" w:rsidP="000477B6">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Обеспечен ли недискриминационный режим при реализации положений нормативного правового акта?</w:t>
            </w:r>
          </w:p>
          <w:p w:rsidR="002B0B50" w:rsidRDefault="002B0B50" w:rsidP="002B0B50">
            <w:pPr>
              <w:widowControl/>
              <w:tabs>
                <w:tab w:val="num" w:pos="-416"/>
              </w:tabs>
              <w:suppressAutoHyphens w:val="0"/>
              <w:ind w:left="-132" w:firstLine="132"/>
              <w:jc w:val="both"/>
              <w:rPr>
                <w:rFonts w:ascii="Times New Roman" w:hAnsi="Times New Roman"/>
                <w:sz w:val="26"/>
                <w:szCs w:val="26"/>
              </w:rPr>
            </w:pPr>
          </w:p>
          <w:tbl>
            <w:tblPr>
              <w:tblStyle w:val="a4"/>
              <w:tblW w:w="9786" w:type="dxa"/>
              <w:tblLayout w:type="fixed"/>
              <w:tblLook w:val="04A0" w:firstRow="1" w:lastRow="0" w:firstColumn="1" w:lastColumn="0" w:noHBand="0" w:noVBand="1"/>
            </w:tblPr>
            <w:tblGrid>
              <w:gridCol w:w="9786"/>
            </w:tblGrid>
            <w:tr w:rsidR="002B0B50" w:rsidTr="002B0B50">
              <w:tc>
                <w:tcPr>
                  <w:tcW w:w="9786" w:type="dxa"/>
                </w:tcPr>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p w:rsidR="002B0B50" w:rsidRDefault="002B0B50" w:rsidP="002B0B50">
                  <w:pPr>
                    <w:widowControl/>
                    <w:tabs>
                      <w:tab w:val="num" w:pos="928"/>
                    </w:tabs>
                    <w:suppressAutoHyphens w:val="0"/>
                    <w:ind w:left="-993" w:right="-391"/>
                    <w:jc w:val="both"/>
                    <w:rPr>
                      <w:rFonts w:ascii="Times New Roman" w:hAnsi="Times New Roman"/>
                      <w:sz w:val="26"/>
                      <w:szCs w:val="26"/>
                    </w:rPr>
                  </w:pPr>
                </w:p>
              </w:tc>
            </w:tr>
          </w:tbl>
          <w:p w:rsidR="006368F8" w:rsidRPr="000477B6" w:rsidRDefault="006368F8" w:rsidP="006368F8">
            <w:pPr>
              <w:widowControl/>
              <w:numPr>
                <w:ilvl w:val="0"/>
                <w:numId w:val="2"/>
              </w:numPr>
              <w:tabs>
                <w:tab w:val="num" w:pos="928"/>
              </w:tabs>
              <w:suppressAutoHyphens w:val="0"/>
              <w:ind w:left="0" w:firstLine="748"/>
              <w:jc w:val="both"/>
              <w:rPr>
                <w:rFonts w:ascii="Times New Roman" w:hAnsi="Times New Roman"/>
                <w:sz w:val="26"/>
                <w:szCs w:val="26"/>
              </w:rPr>
            </w:pPr>
            <w:r w:rsidRPr="000477B6">
              <w:rPr>
                <w:rFonts w:ascii="Times New Roman" w:hAnsi="Times New Roman"/>
                <w:sz w:val="26"/>
                <w:szCs w:val="26"/>
              </w:rPr>
              <w:t xml:space="preserve"> Какие положения нормативного правового акта необоснованно затрудняют ведение предпринимательской и инвестиционной деятельности? </w:t>
            </w:r>
          </w:p>
          <w:p w:rsidR="002B0B50" w:rsidRDefault="002B0B50" w:rsidP="002B0B50">
            <w:pPr>
              <w:widowControl/>
              <w:tabs>
                <w:tab w:val="num" w:pos="928"/>
              </w:tabs>
              <w:suppressAutoHyphens w:val="0"/>
              <w:ind w:left="748"/>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2B0B50" w:rsidTr="002B0B50">
              <w:tc>
                <w:tcPr>
                  <w:tcW w:w="9385" w:type="dxa"/>
                </w:tcPr>
                <w:p w:rsidR="002B0B50" w:rsidRDefault="002B0B50" w:rsidP="002B0B50">
                  <w:pPr>
                    <w:widowControl/>
                    <w:tabs>
                      <w:tab w:val="num" w:pos="928"/>
                    </w:tabs>
                    <w:suppressAutoHyphens w:val="0"/>
                    <w:jc w:val="both"/>
                    <w:rPr>
                      <w:rFonts w:ascii="Times New Roman" w:hAnsi="Times New Roman"/>
                      <w:sz w:val="26"/>
                      <w:szCs w:val="26"/>
                    </w:rPr>
                  </w:pPr>
                </w:p>
                <w:p w:rsidR="002B0B50" w:rsidRDefault="002B0B50" w:rsidP="002B0B50">
                  <w:pPr>
                    <w:widowControl/>
                    <w:tabs>
                      <w:tab w:val="num" w:pos="928"/>
                    </w:tabs>
                    <w:suppressAutoHyphens w:val="0"/>
                    <w:ind w:hanging="250"/>
                    <w:jc w:val="both"/>
                    <w:rPr>
                      <w:rFonts w:ascii="Times New Roman" w:hAnsi="Times New Roman"/>
                      <w:sz w:val="26"/>
                      <w:szCs w:val="26"/>
                    </w:rPr>
                  </w:pPr>
                </w:p>
                <w:p w:rsidR="002B0B50" w:rsidRDefault="002B0B50" w:rsidP="002B0B50">
                  <w:pPr>
                    <w:widowControl/>
                    <w:tabs>
                      <w:tab w:val="num" w:pos="928"/>
                    </w:tabs>
                    <w:suppressAutoHyphens w:val="0"/>
                    <w:jc w:val="both"/>
                    <w:rPr>
                      <w:rFonts w:ascii="Times New Roman" w:hAnsi="Times New Roman"/>
                      <w:sz w:val="26"/>
                      <w:szCs w:val="26"/>
                    </w:rPr>
                  </w:pPr>
                </w:p>
              </w:tc>
            </w:tr>
          </w:tbl>
          <w:p w:rsidR="006368F8" w:rsidRPr="006368F8" w:rsidRDefault="006368F8" w:rsidP="006368F8">
            <w:pPr>
              <w:pStyle w:val="a5"/>
              <w:widowControl/>
              <w:numPr>
                <w:ilvl w:val="0"/>
                <w:numId w:val="2"/>
              </w:numPr>
              <w:tabs>
                <w:tab w:val="clear" w:pos="720"/>
              </w:tabs>
              <w:ind w:left="-132" w:firstLine="492"/>
              <w:jc w:val="both"/>
              <w:rPr>
                <w:rFonts w:ascii="Times New Roman" w:hAnsi="Times New Roman"/>
                <w:sz w:val="26"/>
                <w:szCs w:val="26"/>
              </w:rPr>
            </w:pPr>
            <w:r w:rsidRPr="006368F8">
              <w:rPr>
                <w:rFonts w:ascii="Times New Roman" w:hAnsi="Times New Roman"/>
                <w:sz w:val="26"/>
                <w:szCs w:val="26"/>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tbl>
            <w:tblPr>
              <w:tblStyle w:val="a4"/>
              <w:tblW w:w="0" w:type="auto"/>
              <w:tblLayout w:type="fixed"/>
              <w:tblLook w:val="04A0" w:firstRow="1" w:lastRow="0" w:firstColumn="1" w:lastColumn="0" w:noHBand="0" w:noVBand="1"/>
            </w:tblPr>
            <w:tblGrid>
              <w:gridCol w:w="9385"/>
            </w:tblGrid>
            <w:tr w:rsidR="006368F8" w:rsidTr="006368F8">
              <w:tc>
                <w:tcPr>
                  <w:tcW w:w="9385" w:type="dxa"/>
                </w:tcPr>
                <w:p w:rsidR="006368F8" w:rsidRDefault="006368F8" w:rsidP="006368F8">
                  <w:pPr>
                    <w:widowControl/>
                    <w:jc w:val="both"/>
                    <w:rPr>
                      <w:rFonts w:ascii="Times New Roman" w:hAnsi="Times New Roman"/>
                      <w:sz w:val="26"/>
                      <w:szCs w:val="26"/>
                    </w:rPr>
                  </w:pPr>
                </w:p>
                <w:p w:rsidR="006368F8" w:rsidRDefault="006368F8" w:rsidP="006368F8">
                  <w:pPr>
                    <w:widowControl/>
                    <w:jc w:val="both"/>
                    <w:rPr>
                      <w:rFonts w:ascii="Times New Roman" w:hAnsi="Times New Roman"/>
                      <w:sz w:val="26"/>
                      <w:szCs w:val="26"/>
                    </w:rPr>
                  </w:pPr>
                </w:p>
                <w:p w:rsidR="006368F8" w:rsidRPr="006368F8" w:rsidRDefault="006368F8" w:rsidP="006368F8">
                  <w:pPr>
                    <w:widowControl/>
                    <w:jc w:val="both"/>
                    <w:rPr>
                      <w:rFonts w:ascii="Times New Roman" w:hAnsi="Times New Roman"/>
                      <w:sz w:val="26"/>
                      <w:szCs w:val="26"/>
                    </w:rPr>
                  </w:pPr>
                </w:p>
              </w:tc>
            </w:tr>
          </w:tbl>
          <w:p w:rsidR="006368F8" w:rsidRDefault="006368F8" w:rsidP="00A34AAF">
            <w:pPr>
              <w:pStyle w:val="a5"/>
              <w:widowControl/>
              <w:numPr>
                <w:ilvl w:val="0"/>
                <w:numId w:val="2"/>
              </w:numPr>
              <w:tabs>
                <w:tab w:val="clear" w:pos="720"/>
                <w:tab w:val="num" w:pos="0"/>
              </w:tabs>
              <w:ind w:left="0" w:firstLine="360"/>
              <w:jc w:val="both"/>
              <w:rPr>
                <w:rFonts w:ascii="Times New Roman" w:hAnsi="Times New Roman"/>
                <w:sz w:val="26"/>
                <w:szCs w:val="26"/>
              </w:rPr>
            </w:pPr>
            <w:r w:rsidRPr="006368F8">
              <w:rPr>
                <w:rFonts w:ascii="Times New Roman" w:hAnsi="Times New Roman"/>
                <w:sz w:val="26"/>
                <w:szCs w:val="26"/>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A34AAF" w:rsidRPr="006368F8" w:rsidRDefault="00A34AAF" w:rsidP="00A34AAF">
            <w:pPr>
              <w:pStyle w:val="a5"/>
              <w:widowControl/>
              <w:ind w:left="360"/>
              <w:jc w:val="both"/>
              <w:rPr>
                <w:rFonts w:ascii="Times New Roman" w:hAnsi="Times New Roman"/>
                <w:sz w:val="26"/>
                <w:szCs w:val="26"/>
              </w:rPr>
            </w:pPr>
          </w:p>
          <w:tbl>
            <w:tblPr>
              <w:tblStyle w:val="a4"/>
              <w:tblW w:w="0" w:type="auto"/>
              <w:tblInd w:w="5" w:type="dxa"/>
              <w:tblLayout w:type="fixed"/>
              <w:tblLook w:val="04A0" w:firstRow="1" w:lastRow="0" w:firstColumn="1" w:lastColumn="0" w:noHBand="0" w:noVBand="1"/>
            </w:tblPr>
            <w:tblGrid>
              <w:gridCol w:w="9385"/>
            </w:tblGrid>
            <w:tr w:rsidR="00A34AAF" w:rsidTr="00A34AAF">
              <w:tc>
                <w:tcPr>
                  <w:tcW w:w="9385" w:type="dxa"/>
                </w:tcPr>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p w:rsidR="00A34AAF" w:rsidRDefault="00A34AAF" w:rsidP="00A34AAF">
                  <w:pPr>
                    <w:pStyle w:val="a5"/>
                    <w:widowControl/>
                    <w:ind w:left="0"/>
                    <w:jc w:val="both"/>
                    <w:rPr>
                      <w:rFonts w:ascii="Times New Roman" w:hAnsi="Times New Roman"/>
                      <w:sz w:val="26"/>
                      <w:szCs w:val="26"/>
                    </w:rPr>
                  </w:pPr>
                </w:p>
              </w:tc>
            </w:tr>
          </w:tbl>
          <w:p w:rsidR="00A34AAF" w:rsidRPr="00A34AAF" w:rsidRDefault="00A34AAF" w:rsidP="00A34AAF">
            <w:pPr>
              <w:widowControl/>
              <w:ind w:left="360"/>
              <w:jc w:val="both"/>
              <w:rPr>
                <w:rFonts w:ascii="Times New Roman" w:hAnsi="Times New Roman"/>
                <w:sz w:val="26"/>
                <w:szCs w:val="26"/>
              </w:rPr>
            </w:pPr>
            <w:r>
              <w:rPr>
                <w:rFonts w:ascii="Times New Roman" w:hAnsi="Times New Roman"/>
                <w:sz w:val="26"/>
                <w:szCs w:val="26"/>
              </w:rPr>
              <w:t>12.</w:t>
            </w:r>
            <w:r w:rsidRPr="00A34AAF">
              <w:rPr>
                <w:rFonts w:ascii="Times New Roman" w:hAnsi="Times New Roman"/>
                <w:sz w:val="26"/>
                <w:szCs w:val="26"/>
              </w:rPr>
              <w:t>Иные предложения и замечания по нормативному правовому акту.</w:t>
            </w:r>
          </w:p>
          <w:p w:rsidR="00A34AAF" w:rsidRPr="00A34AAF" w:rsidRDefault="00A34AAF" w:rsidP="00A34AAF">
            <w:pPr>
              <w:ind w:left="748"/>
              <w:jc w:val="center"/>
              <w:rPr>
                <w:rFonts w:ascii="Times New Roman" w:hAnsi="Times New Roman"/>
                <w:sz w:val="26"/>
                <w:szCs w:val="26"/>
              </w:rPr>
            </w:pP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r w:rsidRPr="00A34AAF">
              <w:rPr>
                <w:rFonts w:ascii="Times New Roman" w:hAnsi="Times New Roman"/>
                <w:sz w:val="26"/>
                <w:szCs w:val="26"/>
              </w:rPr>
              <w:softHyphen/>
            </w:r>
          </w:p>
          <w:p w:rsidR="006368F8" w:rsidRPr="00A34AAF" w:rsidRDefault="006368F8" w:rsidP="00A34AAF">
            <w:pPr>
              <w:widowControl/>
              <w:ind w:left="360"/>
              <w:jc w:val="both"/>
              <w:rPr>
                <w:rFonts w:ascii="Times New Roman" w:hAnsi="Times New Roman"/>
                <w:sz w:val="26"/>
                <w:szCs w:val="26"/>
              </w:rPr>
            </w:pPr>
          </w:p>
          <w:p w:rsidR="002B0B50" w:rsidRPr="006368F8" w:rsidRDefault="002B0B50" w:rsidP="002B0B50">
            <w:pPr>
              <w:widowControl/>
              <w:tabs>
                <w:tab w:val="num" w:pos="928"/>
              </w:tabs>
              <w:suppressAutoHyphens w:val="0"/>
              <w:ind w:left="748"/>
              <w:jc w:val="both"/>
              <w:rPr>
                <w:rFonts w:ascii="Times New Roman" w:hAnsi="Times New Roman"/>
                <w:sz w:val="28"/>
                <w:szCs w:val="28"/>
              </w:rPr>
            </w:pPr>
          </w:p>
          <w:p w:rsidR="000477B6" w:rsidRPr="000477B6" w:rsidRDefault="000477B6" w:rsidP="000477B6">
            <w:pPr>
              <w:snapToGrid w:val="0"/>
              <w:jc w:val="both"/>
              <w:rPr>
                <w:i/>
              </w:rPr>
            </w:pPr>
          </w:p>
        </w:tc>
        <w:tc>
          <w:tcPr>
            <w:tcW w:w="236" w:type="dxa"/>
            <w:tcBorders>
              <w:top w:val="single" w:sz="4" w:space="0" w:color="000000"/>
              <w:bottom w:val="single" w:sz="4" w:space="0" w:color="000000"/>
            </w:tcBorders>
            <w:vAlign w:val="bottom"/>
          </w:tcPr>
          <w:p w:rsidR="000477B6" w:rsidRPr="000477B6" w:rsidRDefault="000477B6" w:rsidP="000477B6">
            <w:pPr>
              <w:snapToGrid w:val="0"/>
            </w:pPr>
          </w:p>
        </w:tc>
      </w:tr>
    </w:tbl>
    <w:p w:rsidR="00F943FC" w:rsidRPr="000477B6" w:rsidRDefault="00F943FC">
      <w:pPr>
        <w:rPr>
          <w:rFonts w:ascii="Times New Roman" w:hAnsi="Times New Roman"/>
          <w:sz w:val="28"/>
          <w:szCs w:val="28"/>
        </w:rPr>
      </w:pPr>
    </w:p>
    <w:sectPr w:rsidR="00F943FC" w:rsidRPr="000477B6" w:rsidSect="004C41F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17877F6"/>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9498D"/>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90C19D7"/>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C5"/>
    <w:rsid w:val="000304B4"/>
    <w:rsid w:val="00035221"/>
    <w:rsid w:val="000477B6"/>
    <w:rsid w:val="00074F08"/>
    <w:rsid w:val="002058F9"/>
    <w:rsid w:val="0023531B"/>
    <w:rsid w:val="002B0B50"/>
    <w:rsid w:val="002F32FF"/>
    <w:rsid w:val="00315E1B"/>
    <w:rsid w:val="003C4224"/>
    <w:rsid w:val="00437B0B"/>
    <w:rsid w:val="004B73C5"/>
    <w:rsid w:val="004C41F7"/>
    <w:rsid w:val="00507E79"/>
    <w:rsid w:val="005507B3"/>
    <w:rsid w:val="006368F8"/>
    <w:rsid w:val="00637016"/>
    <w:rsid w:val="00662D94"/>
    <w:rsid w:val="006D3530"/>
    <w:rsid w:val="00795E24"/>
    <w:rsid w:val="007C12A6"/>
    <w:rsid w:val="008109CA"/>
    <w:rsid w:val="008247D9"/>
    <w:rsid w:val="00892624"/>
    <w:rsid w:val="0098318A"/>
    <w:rsid w:val="00A34AAF"/>
    <w:rsid w:val="00A848AD"/>
    <w:rsid w:val="00BC32D1"/>
    <w:rsid w:val="00CF160D"/>
    <w:rsid w:val="00CF4EF6"/>
    <w:rsid w:val="00CF6ECE"/>
    <w:rsid w:val="00DE7C71"/>
    <w:rsid w:val="00E67E9A"/>
    <w:rsid w:val="00F63D58"/>
    <w:rsid w:val="00F94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B6"/>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77B6"/>
    <w:rPr>
      <w:color w:val="000080"/>
      <w:u w:val="single"/>
    </w:rPr>
  </w:style>
  <w:style w:type="table" w:styleId="a4">
    <w:name w:val="Table Grid"/>
    <w:basedOn w:val="a1"/>
    <w:uiPriority w:val="59"/>
    <w:rsid w:val="004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368F8"/>
    <w:pPr>
      <w:ind w:left="720"/>
      <w:contextualSpacing/>
    </w:pPr>
  </w:style>
  <w:style w:type="paragraph" w:styleId="3">
    <w:name w:val="Body Text 3"/>
    <w:basedOn w:val="a"/>
    <w:link w:val="30"/>
    <w:uiPriority w:val="99"/>
    <w:unhideWhenUsed/>
    <w:rsid w:val="00E67E9A"/>
    <w:pPr>
      <w:widowControl/>
      <w:suppressAutoHyphens w:val="0"/>
      <w:jc w:val="center"/>
    </w:pPr>
    <w:rPr>
      <w:rFonts w:ascii="Times New Roman" w:eastAsia="Calibri" w:hAnsi="Times New Roman"/>
      <w:b/>
      <w:kern w:val="0"/>
      <w:sz w:val="28"/>
      <w:szCs w:val="28"/>
      <w:lang w:eastAsia="en-US"/>
    </w:rPr>
  </w:style>
  <w:style w:type="character" w:customStyle="1" w:styleId="30">
    <w:name w:val="Основной текст 3 Знак"/>
    <w:basedOn w:val="a0"/>
    <w:link w:val="3"/>
    <w:uiPriority w:val="99"/>
    <w:rsid w:val="00E67E9A"/>
    <w:rPr>
      <w:rFonts w:ascii="Times New Roman" w:eastAsia="Calibri" w:hAnsi="Times New Roman" w:cs="Times New Roman"/>
      <w:b/>
      <w:sz w:val="28"/>
      <w:szCs w:val="28"/>
    </w:rPr>
  </w:style>
  <w:style w:type="paragraph" w:styleId="a6">
    <w:name w:val="No Spacing"/>
    <w:uiPriority w:val="1"/>
    <w:qFormat/>
    <w:rsid w:val="007C12A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7B6"/>
    <w:pPr>
      <w:widowControl w:val="0"/>
      <w:suppressAutoHyphens/>
      <w:spacing w:after="0" w:line="240" w:lineRule="auto"/>
    </w:pPr>
    <w:rPr>
      <w:rFonts w:ascii="Arial" w:eastAsia="Lucida Sans Unicode" w:hAnsi="Arial" w:cs="Times New Roman"/>
      <w:kern w:val="1"/>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77B6"/>
    <w:rPr>
      <w:color w:val="000080"/>
      <w:u w:val="single"/>
    </w:rPr>
  </w:style>
  <w:style w:type="table" w:styleId="a4">
    <w:name w:val="Table Grid"/>
    <w:basedOn w:val="a1"/>
    <w:uiPriority w:val="59"/>
    <w:rsid w:val="004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368F8"/>
    <w:pPr>
      <w:ind w:left="720"/>
      <w:contextualSpacing/>
    </w:pPr>
  </w:style>
  <w:style w:type="paragraph" w:styleId="3">
    <w:name w:val="Body Text 3"/>
    <w:basedOn w:val="a"/>
    <w:link w:val="30"/>
    <w:uiPriority w:val="99"/>
    <w:unhideWhenUsed/>
    <w:rsid w:val="00E67E9A"/>
    <w:pPr>
      <w:widowControl/>
      <w:suppressAutoHyphens w:val="0"/>
      <w:jc w:val="center"/>
    </w:pPr>
    <w:rPr>
      <w:rFonts w:ascii="Times New Roman" w:eastAsia="Calibri" w:hAnsi="Times New Roman"/>
      <w:b/>
      <w:kern w:val="0"/>
      <w:sz w:val="28"/>
      <w:szCs w:val="28"/>
      <w:lang w:eastAsia="en-US"/>
    </w:rPr>
  </w:style>
  <w:style w:type="character" w:customStyle="1" w:styleId="30">
    <w:name w:val="Основной текст 3 Знак"/>
    <w:basedOn w:val="a0"/>
    <w:link w:val="3"/>
    <w:uiPriority w:val="99"/>
    <w:rsid w:val="00E67E9A"/>
    <w:rPr>
      <w:rFonts w:ascii="Times New Roman" w:eastAsia="Calibri" w:hAnsi="Times New Roman" w:cs="Times New Roman"/>
      <w:b/>
      <w:sz w:val="28"/>
      <w:szCs w:val="28"/>
    </w:rPr>
  </w:style>
  <w:style w:type="paragraph" w:styleId="a6">
    <w:name w:val="No Spacing"/>
    <w:uiPriority w:val="1"/>
    <w:qFormat/>
    <w:rsid w:val="007C12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em2187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6D0C-4F4E-4567-BB3D-F8A95197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2022-12-28T10:57:00Z</dcterms:created>
  <dcterms:modified xsi:type="dcterms:W3CDTF">2022-12-28T10:57:00Z</dcterms:modified>
</cp:coreProperties>
</file>