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3E7CD" w14:textId="77777777" w:rsidR="00292C60" w:rsidRPr="00A324FF" w:rsidRDefault="00292C60" w:rsidP="000761EE">
      <w:pPr>
        <w:keepNext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bookmarkStart w:id="0" w:name="_GoBack"/>
      <w:bookmarkEnd w:id="0"/>
      <w:r w:rsidRPr="00A324FF">
        <w:rPr>
          <w:rFonts w:ascii="PT Astra Serif" w:hAnsi="PT Astra Serif"/>
          <w:bCs/>
          <w:sz w:val="20"/>
          <w:szCs w:val="20"/>
        </w:rPr>
        <w:t>Приложение 3</w:t>
      </w:r>
    </w:p>
    <w:p w14:paraId="2EE05A8C" w14:textId="77777777" w:rsidR="00292C60" w:rsidRPr="00A324FF" w:rsidRDefault="00292C60" w:rsidP="000761EE">
      <w:pPr>
        <w:keepNext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t>к аукционной документации</w:t>
      </w:r>
    </w:p>
    <w:p w14:paraId="3108F822" w14:textId="0A90F049" w:rsidR="0014124C" w:rsidRPr="00A324FF" w:rsidRDefault="0014124C" w:rsidP="0014124C">
      <w:pPr>
        <w:pStyle w:val="ConsTitle"/>
        <w:widowControl/>
        <w:ind w:right="0"/>
        <w:jc w:val="center"/>
        <w:rPr>
          <w:rFonts w:ascii="PT Astra Serif" w:hAnsi="PT Astra Serif" w:cs="Times New Roman"/>
          <w:sz w:val="24"/>
          <w:szCs w:val="24"/>
        </w:rPr>
      </w:pPr>
      <w:r w:rsidRPr="00A324FF">
        <w:rPr>
          <w:rFonts w:ascii="PT Astra Serif" w:hAnsi="PT Astra Serif" w:cs="Times New Roman"/>
          <w:b w:val="0"/>
          <w:noProof/>
          <w:sz w:val="24"/>
          <w:szCs w:val="24"/>
        </w:rPr>
        <w:drawing>
          <wp:inline distT="0" distB="0" distL="0" distR="0" wp14:anchorId="31ADE68D" wp14:editId="777277E6">
            <wp:extent cx="365760" cy="457200"/>
            <wp:effectExtent l="0" t="0" r="0" b="0"/>
            <wp:docPr id="1" name="Рисунок 1" descr="Вешкаймский р-н (герб)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ешкаймский р-н (герб)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30BB" w14:textId="1C3DDF23" w:rsidR="00350C66" w:rsidRPr="00A324FF" w:rsidRDefault="00350C66" w:rsidP="00350C66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A324FF">
        <w:rPr>
          <w:rFonts w:ascii="PT Astra Serif" w:hAnsi="PT Astra Serif"/>
          <w:b/>
          <w:bCs/>
          <w:sz w:val="28"/>
          <w:szCs w:val="28"/>
        </w:rPr>
        <w:t xml:space="preserve">ДОГОВОР № ____ </w:t>
      </w:r>
    </w:p>
    <w:p w14:paraId="0C6752D9" w14:textId="77777777" w:rsidR="00350C66" w:rsidRPr="00A324FF" w:rsidRDefault="00350C66" w:rsidP="00350C66">
      <w:pPr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A324FF">
        <w:rPr>
          <w:rFonts w:ascii="PT Astra Serif" w:hAnsi="PT Astra Serif"/>
          <w:b/>
          <w:bCs/>
          <w:sz w:val="28"/>
          <w:szCs w:val="28"/>
        </w:rPr>
        <w:t>НА УСТАНОВКУ И ЭКСПЛУАТАЦИЮ РЕКЛАМНОЙ КОНСТРУКЦИИ</w:t>
      </w:r>
    </w:p>
    <w:p w14:paraId="72E20B4C" w14:textId="77777777" w:rsidR="00350C66" w:rsidRPr="00A324FF" w:rsidRDefault="00350C66" w:rsidP="00350C66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14:paraId="64D852DA" w14:textId="253851CB" w:rsidR="00350C66" w:rsidRPr="00A324FF" w:rsidRDefault="00350C66" w:rsidP="00350C66">
      <w:pPr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sz w:val="28"/>
          <w:szCs w:val="28"/>
        </w:rPr>
        <w:t>р.п</w:t>
      </w:r>
      <w:proofErr w:type="spellEnd"/>
      <w:r w:rsidRPr="00A324FF">
        <w:rPr>
          <w:rFonts w:ascii="PT Astra Serif" w:hAnsi="PT Astra Serif"/>
          <w:sz w:val="28"/>
          <w:szCs w:val="28"/>
        </w:rPr>
        <w:t>. Вешкайма                                                            _________________________</w:t>
      </w:r>
    </w:p>
    <w:p w14:paraId="59EF52EE" w14:textId="77777777" w:rsidR="00350C66" w:rsidRPr="00A324FF" w:rsidRDefault="00350C66" w:rsidP="00350C66">
      <w:pPr>
        <w:autoSpaceDE w:val="0"/>
        <w:autoSpaceDN w:val="0"/>
        <w:adjustRightInd w:val="0"/>
        <w:rPr>
          <w:rFonts w:ascii="PT Astra Serif" w:hAnsi="PT Astra Serif"/>
          <w:sz w:val="28"/>
          <w:szCs w:val="28"/>
        </w:rPr>
      </w:pPr>
    </w:p>
    <w:p w14:paraId="4D4D5737" w14:textId="43780697" w:rsidR="00350C66" w:rsidRPr="00A324FF" w:rsidRDefault="003E2F9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Муниципальное учреждение а</w:t>
      </w:r>
      <w:r w:rsidR="00350C66" w:rsidRPr="00A324FF">
        <w:rPr>
          <w:rFonts w:ascii="PT Astra Serif" w:hAnsi="PT Astra Serif"/>
          <w:b/>
          <w:sz w:val="28"/>
          <w:szCs w:val="28"/>
        </w:rPr>
        <w:t>дминистрация муниципального образования «Вешкаймский район»</w:t>
      </w:r>
      <w:r w:rsidRPr="00A324FF">
        <w:rPr>
          <w:rFonts w:ascii="PT Astra Serif" w:hAnsi="PT Astra Serif"/>
          <w:b/>
          <w:sz w:val="28"/>
          <w:szCs w:val="28"/>
        </w:rPr>
        <w:t xml:space="preserve"> Ульяновской области</w:t>
      </w:r>
      <w:r w:rsidR="00350C66" w:rsidRPr="00A324FF">
        <w:rPr>
          <w:rFonts w:ascii="PT Astra Serif" w:hAnsi="PT Astra Serif"/>
          <w:sz w:val="28"/>
          <w:szCs w:val="28"/>
        </w:rPr>
        <w:t xml:space="preserve">, в лице главы администрации </w:t>
      </w:r>
      <w:r w:rsidR="00350C66" w:rsidRPr="00A324FF">
        <w:rPr>
          <w:rFonts w:ascii="PT Astra Serif" w:hAnsi="PT Astra Serif"/>
          <w:b/>
          <w:bCs/>
          <w:sz w:val="28"/>
          <w:szCs w:val="28"/>
        </w:rPr>
        <w:t>Стельмах Татьяны Николаевны</w:t>
      </w:r>
      <w:r w:rsidR="00350C66" w:rsidRPr="00A324FF">
        <w:rPr>
          <w:rFonts w:ascii="PT Astra Serif" w:hAnsi="PT Astra Serif"/>
          <w:sz w:val="28"/>
          <w:szCs w:val="28"/>
        </w:rPr>
        <w:t xml:space="preserve"> (далее по тексту – «Администрация»), действующего на основании Устава, с одной стороны, и</w:t>
      </w:r>
    </w:p>
    <w:p w14:paraId="2B17C242" w14:textId="7C4AA211" w:rsidR="00350C66" w:rsidRPr="00A324FF" w:rsidRDefault="00350C66" w:rsidP="00A324FF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___________________________________________________________________</w:t>
      </w:r>
      <w:proofErr w:type="gramStart"/>
      <w:r w:rsidRPr="00A324FF">
        <w:rPr>
          <w:rFonts w:ascii="PT Astra Serif" w:hAnsi="PT Astra Serif"/>
          <w:b/>
          <w:sz w:val="28"/>
          <w:szCs w:val="28"/>
        </w:rPr>
        <w:t>_,</w:t>
      </w:r>
      <w:r w:rsidRPr="00A324FF">
        <w:rPr>
          <w:rFonts w:ascii="PT Astra Serif" w:hAnsi="PT Astra Serif"/>
          <w:sz w:val="28"/>
          <w:szCs w:val="28"/>
        </w:rPr>
        <w:t xml:space="preserve">  (</w:t>
      </w:r>
      <w:proofErr w:type="gramEnd"/>
      <w:r w:rsidRPr="00A324FF">
        <w:rPr>
          <w:rFonts w:ascii="PT Astra Serif" w:hAnsi="PT Astra Serif"/>
          <w:sz w:val="28"/>
          <w:szCs w:val="28"/>
        </w:rPr>
        <w:t>далее по тексту – «Рекламодатель») действующего на основании Устава, с другой стороны, заключили настоящий Договор о нижеследующем:</w:t>
      </w:r>
    </w:p>
    <w:p w14:paraId="49841952" w14:textId="77777777" w:rsidR="00350C66" w:rsidRPr="00A324FF" w:rsidRDefault="00350C66" w:rsidP="00350C6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Предмет Договора</w:t>
      </w:r>
    </w:p>
    <w:p w14:paraId="6BCC333B" w14:textId="69EF8997" w:rsidR="00350C66" w:rsidRPr="00A324FF" w:rsidRDefault="00350C66" w:rsidP="00350C66">
      <w:pPr>
        <w:autoSpaceDE w:val="0"/>
        <w:autoSpaceDN w:val="0"/>
        <w:adjustRightInd w:val="0"/>
        <w:ind w:firstLine="684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1.1. «Администрация» за плату предоставляет «Рекламодателю» на основании настоящего Договора, в соответствии с требованиями Федерального закона от 13.03.2006 № 38-ФЗ «О рекламе» рекламное место для установки и эксплуатации рекламной конструкции, расположенное по адресу: </w:t>
      </w:r>
      <w:r w:rsidR="003E2F96" w:rsidRPr="00A324FF">
        <w:rPr>
          <w:rFonts w:ascii="PT Astra Serif" w:hAnsi="PT Astra Serif"/>
          <w:sz w:val="28"/>
          <w:szCs w:val="28"/>
        </w:rPr>
        <w:t>_________________________________</w:t>
      </w:r>
      <w:r w:rsidRPr="00A324FF">
        <w:rPr>
          <w:rFonts w:ascii="PT Astra Serif" w:hAnsi="PT Astra Serif"/>
          <w:sz w:val="28"/>
          <w:szCs w:val="28"/>
        </w:rPr>
        <w:t xml:space="preserve"> (согласно </w:t>
      </w:r>
      <w:proofErr w:type="gramStart"/>
      <w:r w:rsidRPr="00A324FF">
        <w:rPr>
          <w:rFonts w:ascii="PT Astra Serif" w:hAnsi="PT Astra Serif"/>
          <w:sz w:val="28"/>
          <w:szCs w:val="28"/>
        </w:rPr>
        <w:t>схеме размещения рекламных конструкций</w:t>
      </w:r>
      <w:proofErr w:type="gramEnd"/>
      <w:r w:rsidRPr="00A324FF">
        <w:rPr>
          <w:rFonts w:ascii="PT Astra Serif" w:hAnsi="PT Astra Serif"/>
          <w:sz w:val="28"/>
          <w:szCs w:val="28"/>
        </w:rPr>
        <w:t xml:space="preserve"> карта № </w:t>
      </w:r>
      <w:r w:rsidR="003E2F96" w:rsidRPr="00A324FF">
        <w:rPr>
          <w:rFonts w:ascii="PT Astra Serif" w:hAnsi="PT Astra Serif"/>
          <w:sz w:val="28"/>
          <w:szCs w:val="28"/>
        </w:rPr>
        <w:t>___________________</w:t>
      </w:r>
      <w:r w:rsidRPr="00A324FF">
        <w:rPr>
          <w:rFonts w:ascii="PT Astra Serif" w:hAnsi="PT Astra Serif"/>
          <w:sz w:val="28"/>
          <w:szCs w:val="28"/>
        </w:rPr>
        <w:t>).</w:t>
      </w:r>
    </w:p>
    <w:p w14:paraId="13D6537A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- тип конструкции – </w:t>
      </w:r>
      <w:proofErr w:type="spellStart"/>
      <w:r w:rsidRPr="00A324FF">
        <w:rPr>
          <w:rFonts w:ascii="PT Astra Serif" w:hAnsi="PT Astra Serif"/>
          <w:sz w:val="28"/>
          <w:szCs w:val="28"/>
        </w:rPr>
        <w:t>билборд</w:t>
      </w:r>
      <w:proofErr w:type="spellEnd"/>
      <w:r w:rsidRPr="00A324FF">
        <w:rPr>
          <w:rFonts w:ascii="PT Astra Serif" w:hAnsi="PT Astra Serif"/>
          <w:sz w:val="28"/>
          <w:szCs w:val="28"/>
        </w:rPr>
        <w:t>;</w:t>
      </w:r>
    </w:p>
    <w:p w14:paraId="204D184F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- размер рекламной поверхности – 3 м. x 6 м.</w:t>
      </w:r>
    </w:p>
    <w:p w14:paraId="48AA4FE3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- количество сторон – 2;</w:t>
      </w:r>
    </w:p>
    <w:p w14:paraId="48C7925A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- индивидуальное освещение – отсутствует.</w:t>
      </w:r>
    </w:p>
    <w:p w14:paraId="2B466D33" w14:textId="77777777" w:rsidR="00350C66" w:rsidRPr="00A324FF" w:rsidRDefault="00350C66" w:rsidP="00350C6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Сроки действия Договора</w:t>
      </w:r>
    </w:p>
    <w:p w14:paraId="47D80396" w14:textId="7E5C9A23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2.1. Настоящий Договор заключается с ________________________ по __________________________ (включительно).</w:t>
      </w:r>
    </w:p>
    <w:p w14:paraId="450E64F6" w14:textId="24FF2889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2.2. </w:t>
      </w:r>
      <w:r w:rsidRPr="00A324FF">
        <w:rPr>
          <w:rFonts w:ascii="PT Astra Serif" w:hAnsi="PT Astra Serif"/>
          <w:color w:val="000000"/>
          <w:sz w:val="28"/>
          <w:szCs w:val="28"/>
        </w:rPr>
        <w:t>По окончании срока действия договора на установку и эксплуатацию рекламной конструкции обязательства сторон по договору прекращаются</w:t>
      </w:r>
      <w:r w:rsidRPr="00A324FF">
        <w:rPr>
          <w:rFonts w:ascii="PT Astra Serif" w:hAnsi="PT Astra Serif"/>
          <w:sz w:val="28"/>
          <w:szCs w:val="28"/>
        </w:rPr>
        <w:t>.</w:t>
      </w:r>
    </w:p>
    <w:p w14:paraId="5444188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2.3. Настоящий Договор считается утратившим силу только после полного демонтажа рекламной конструкции и проведения работ по благоустройству рекламного места.</w:t>
      </w:r>
    </w:p>
    <w:p w14:paraId="536E6AE8" w14:textId="77777777" w:rsidR="00350C66" w:rsidRPr="00A324FF" w:rsidRDefault="00350C66" w:rsidP="00350C6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Платежи и расчеты по Договору</w:t>
      </w:r>
    </w:p>
    <w:p w14:paraId="4E081B06" w14:textId="027D7413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3.1. </w:t>
      </w:r>
      <w:r w:rsidRPr="00A324FF">
        <w:rPr>
          <w:rFonts w:ascii="PT Astra Serif" w:hAnsi="PT Astra Serif"/>
          <w:b/>
          <w:sz w:val="28"/>
          <w:szCs w:val="28"/>
        </w:rPr>
        <w:t>Плата производится ежемесячно до 10 числа месяца, следующего за отчётным, за декабрь -  не позднее 25 декабря текущего года,</w:t>
      </w:r>
      <w:r w:rsidRPr="00A324FF">
        <w:rPr>
          <w:rFonts w:ascii="PT Astra Serif" w:hAnsi="PT Astra Serif"/>
          <w:sz w:val="28"/>
          <w:szCs w:val="28"/>
        </w:rPr>
        <w:t xml:space="preserve"> путем перечисления на счет: </w:t>
      </w:r>
      <w:r w:rsidR="00B97359" w:rsidRPr="00A324FF">
        <w:rPr>
          <w:rFonts w:ascii="PT Astra Serif" w:hAnsi="PT Astra Serif"/>
          <w:sz w:val="28"/>
          <w:szCs w:val="28"/>
        </w:rPr>
        <w:t xml:space="preserve">УФК по Ульяновской области (Муниципальное учреждение </w:t>
      </w:r>
      <w:proofErr w:type="gramStart"/>
      <w:r w:rsidR="00B97359" w:rsidRPr="00A324FF">
        <w:rPr>
          <w:rFonts w:ascii="PT Astra Serif" w:hAnsi="PT Astra Serif"/>
          <w:sz w:val="28"/>
          <w:szCs w:val="28"/>
        </w:rPr>
        <w:t>администрация  муниципального</w:t>
      </w:r>
      <w:proofErr w:type="gramEnd"/>
      <w:r w:rsidR="00B97359" w:rsidRPr="00A324FF">
        <w:rPr>
          <w:rFonts w:ascii="PT Astra Serif" w:hAnsi="PT Astra Serif"/>
          <w:sz w:val="28"/>
          <w:szCs w:val="28"/>
        </w:rPr>
        <w:t xml:space="preserve"> образования «Вешкаймский район» Ульяновской области, л/</w:t>
      </w:r>
      <w:proofErr w:type="spellStart"/>
      <w:r w:rsidR="00B97359" w:rsidRPr="00A324FF">
        <w:rPr>
          <w:rFonts w:ascii="PT Astra Serif" w:hAnsi="PT Astra Serif"/>
          <w:sz w:val="28"/>
          <w:szCs w:val="28"/>
        </w:rPr>
        <w:t>сч</w:t>
      </w:r>
      <w:proofErr w:type="spellEnd"/>
      <w:r w:rsidR="00B97359" w:rsidRPr="00A324FF">
        <w:rPr>
          <w:rFonts w:ascii="PT Astra Serif" w:hAnsi="PT Astra Serif"/>
          <w:sz w:val="28"/>
          <w:szCs w:val="28"/>
        </w:rPr>
        <w:t>. 04683115210) ИНН 7305000456/КПП 730501001/ ОТДЕЛЕНИЕ УЛЬЯНОВСК БАНКА РОССИИ//УФК по Ульяновской области г. Ульяновск, ЕКС 40102810645370000061, р/с 03100643000000016800, БИК 017308101, КОД ОКТМО 73607000, КБК 509 1 11 05035 05 0000 120</w:t>
      </w:r>
      <w:r w:rsidRPr="00A324FF">
        <w:rPr>
          <w:rFonts w:ascii="PT Astra Serif" w:hAnsi="PT Astra Serif"/>
          <w:sz w:val="28"/>
          <w:szCs w:val="28"/>
        </w:rPr>
        <w:t>.</w:t>
      </w:r>
    </w:p>
    <w:p w14:paraId="28019FB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lastRenderedPageBreak/>
        <w:t xml:space="preserve">3.2. Плата по договору на установку и эксплуатацию рекламной конструкции исчисляется с даты, указанной в пункте 2.1 Договора. </w:t>
      </w:r>
    </w:p>
    <w:p w14:paraId="615987A6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3.3. Размер оплаты за неполный период (месяц) исчисляется пропорционально количеству календарных дней по договору на установку и эксплуатацию рекламной конструкции в месяце к количеству дней данного месяца.</w:t>
      </w:r>
    </w:p>
    <w:p w14:paraId="42B5C66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3.4. Размер платы изменяется при изменении базовой ставки. Изменение базовой ставки происходит не чаще одного раза в год.</w:t>
      </w:r>
    </w:p>
    <w:p w14:paraId="5289CBEA" w14:textId="77777777" w:rsidR="00350C66" w:rsidRPr="00A324FF" w:rsidRDefault="00350C66" w:rsidP="00350C6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Права и обязанности сторон</w:t>
      </w:r>
    </w:p>
    <w:p w14:paraId="0B60B01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4.1. «Администрация» обязуется:</w:t>
      </w:r>
    </w:p>
    <w:p w14:paraId="174F50C6" w14:textId="779A4E22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4.1.1. Предоставить «Рекламодателю» вышеуказанное рекламное место для установки и эксплуатации рекламной конструкции на срок с</w:t>
      </w:r>
      <w:r w:rsidRPr="00A324FF">
        <w:rPr>
          <w:rFonts w:ascii="PT Astra Serif" w:hAnsi="PT Astra Serif"/>
          <w:b/>
          <w:sz w:val="28"/>
          <w:szCs w:val="28"/>
        </w:rPr>
        <w:t xml:space="preserve"> </w:t>
      </w:r>
      <w:r w:rsidR="00B97359" w:rsidRPr="00A324FF">
        <w:rPr>
          <w:rFonts w:ascii="PT Astra Serif" w:hAnsi="PT Astra Serif"/>
          <w:sz w:val="28"/>
          <w:szCs w:val="28"/>
        </w:rPr>
        <w:t>__________________</w:t>
      </w:r>
      <w:r w:rsidRPr="00A324FF">
        <w:rPr>
          <w:rFonts w:ascii="PT Astra Serif" w:hAnsi="PT Astra Serif"/>
          <w:sz w:val="28"/>
          <w:szCs w:val="28"/>
        </w:rPr>
        <w:t xml:space="preserve"> по </w:t>
      </w:r>
      <w:r w:rsidR="00B97359" w:rsidRPr="00A324FF">
        <w:rPr>
          <w:rFonts w:ascii="PT Astra Serif" w:hAnsi="PT Astra Serif"/>
          <w:sz w:val="28"/>
          <w:szCs w:val="28"/>
        </w:rPr>
        <w:t>________________________</w:t>
      </w:r>
      <w:r w:rsidRPr="00A324FF">
        <w:rPr>
          <w:rFonts w:ascii="PT Astra Serif" w:hAnsi="PT Astra Serif"/>
          <w:sz w:val="28"/>
          <w:szCs w:val="28"/>
        </w:rPr>
        <w:t xml:space="preserve"> (включительно).</w:t>
      </w:r>
    </w:p>
    <w:p w14:paraId="58DA722D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4.1.2. Не предоставлять другим заинтересованным лицам вышеуказанное рекламное место для установки и эксплуатации рекламной конструкции в течение вышеуказанного срока.</w:t>
      </w:r>
    </w:p>
    <w:p w14:paraId="4F5B15A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4.2. «</w:t>
      </w:r>
      <w:proofErr w:type="gramStart"/>
      <w:r w:rsidRPr="00A324FF">
        <w:rPr>
          <w:rFonts w:ascii="PT Astra Serif" w:hAnsi="PT Astra Serif"/>
          <w:sz w:val="28"/>
          <w:szCs w:val="28"/>
        </w:rPr>
        <w:t>Администрация»  имеет</w:t>
      </w:r>
      <w:proofErr w:type="gramEnd"/>
      <w:r w:rsidRPr="00A324FF">
        <w:rPr>
          <w:rFonts w:ascii="PT Astra Serif" w:hAnsi="PT Astra Serif"/>
          <w:sz w:val="28"/>
          <w:szCs w:val="28"/>
        </w:rPr>
        <w:t xml:space="preserve"> право:</w:t>
      </w:r>
    </w:p>
    <w:p w14:paraId="745B1B7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4.2.1. Требовать от «Рекламодателя» демонтировать рекламную конструкцию на неопределенный период времени, если это требуется для проведения внеплановых (экстренных) ремонтных или профилактических работ, при этом оплата по договору на установку и эксплуатацию рекламной конструкции «Рекламодателю» не возвращается.</w:t>
      </w:r>
    </w:p>
    <w:p w14:paraId="663A402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4.2.2. По мотивированному представлению органов управления дорожным хозяйством, государственной инспекции безопасности дорожного движения и иных государственных и муниципальных органов прекратить действие настоящего Договора до истечения его срока в случае выявления угрозы жизни и здоровью людей и (или) причинения ущерба имуществу всех видов собственности при дальнейшей эксплуатации рекламной конструкции, при этом оплата по договору на установку и эксплуатацию рекламной конструкции «Рекламодателю» не возвращается.</w:t>
      </w:r>
    </w:p>
    <w:p w14:paraId="63BB3B54" w14:textId="77777777" w:rsidR="00350C66" w:rsidRPr="00A324FF" w:rsidRDefault="00350C66" w:rsidP="00350C66">
      <w:pPr>
        <w:autoSpaceDE w:val="0"/>
        <w:autoSpaceDN w:val="0"/>
        <w:adjustRightInd w:val="0"/>
        <w:ind w:firstLine="709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 «Рекламодатель» обязуется:</w:t>
      </w:r>
    </w:p>
    <w:p w14:paraId="20E003B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4.3.1. установить на предоставленном рекламном месте рекламную конструкцию в точном соответствии с утвержденным проектом;</w:t>
      </w:r>
    </w:p>
    <w:p w14:paraId="4CFA990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4.3.2. в течение всего срока эксплуатации рекламного места обеспечивать надлежащее техническое состояние рекламной конструкции;</w:t>
      </w:r>
    </w:p>
    <w:p w14:paraId="44CCB74B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4.3.3. По требованию «Администрации» размещать на рекламной конструкции муниципальную информацию, социальную рекламу, рекламу внутрирайонных и прочих мероприятий на срок в пределах 5 (пяти) процентов от срока действия настоящего Договора, если Стороны не договориться об ином.</w:t>
      </w:r>
    </w:p>
    <w:p w14:paraId="7CA0A2B7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4.3.4. Демонтировать рекламную конструкцию не позднее чем в течение 5 (пяти) рабочих дней после истечения срока действия настоящего Договора.</w:t>
      </w:r>
    </w:p>
    <w:p w14:paraId="398F4AF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4.3.5. После демонтажа рекламной конструкции произвести за свой счет благоустройство рекламного места либо в случае невозможности произвести такое благоустройство компенсировать ущерб, нанесенный имуществу </w:t>
      </w:r>
      <w:r w:rsidRPr="00A324FF">
        <w:rPr>
          <w:rFonts w:ascii="PT Astra Serif" w:hAnsi="PT Astra Serif"/>
          <w:sz w:val="28"/>
          <w:szCs w:val="28"/>
        </w:rPr>
        <w:lastRenderedPageBreak/>
        <w:t>муниципального образования «Вешкаймский район» установкой рекламной конструкции.</w:t>
      </w:r>
    </w:p>
    <w:p w14:paraId="493B51E0" w14:textId="77777777" w:rsidR="00350C66" w:rsidRPr="00A324FF" w:rsidRDefault="00350C66" w:rsidP="00350C66">
      <w:pPr>
        <w:autoSpaceDE w:val="0"/>
        <w:autoSpaceDN w:val="0"/>
        <w:adjustRightInd w:val="0"/>
        <w:ind w:firstLine="709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4.4. «Рекламодатель» имеет право:</w:t>
      </w:r>
    </w:p>
    <w:p w14:paraId="03C0D30C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4.4.1. Разместить на предоставленном рекламном месте принадлежащую ему рекламную конструкцию на срок, указанный в п. 2.1.</w:t>
      </w:r>
    </w:p>
    <w:p w14:paraId="176D309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4.4.2. Демонтировать рекламную конструкцию до истечения срока, указанного в п. 2.1 настоящего Договора, по любым основаниям, при этом оплата за право установки и эксплуатации рекламной конструкции «Рекламодателю» не возвращается.</w:t>
      </w:r>
    </w:p>
    <w:p w14:paraId="426A799A" w14:textId="77777777" w:rsidR="00B97359" w:rsidRPr="00A324FF" w:rsidRDefault="00B97359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14:paraId="52ED609A" w14:textId="786B2B56" w:rsidR="00350C66" w:rsidRPr="00A324FF" w:rsidRDefault="00350C66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5. Ответственность сторон</w:t>
      </w:r>
    </w:p>
    <w:p w14:paraId="779FCEAE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5.1. За неисполнение (ненадлежащее исполнение) обязательств по данному Договору стороны несут ответственность в соответствии с действующим законодательством РФ.</w:t>
      </w:r>
    </w:p>
    <w:p w14:paraId="48C8E82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5.2. «Рекламодатель» несет установленную действующим законодательством Российской Федерации ответственность за ущерб, причиненный физическим и юридическим лицам в результате необеспечения безопасности рекламной конструкции.</w:t>
      </w:r>
    </w:p>
    <w:p w14:paraId="5E7E7B87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14:paraId="3555CAB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6. Прочие условия</w:t>
      </w:r>
    </w:p>
    <w:p w14:paraId="374E1B01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6.1. Настоящий Договор заключается в двух экземплярах, имеющих одинаковую юридическую силу.</w:t>
      </w:r>
    </w:p>
    <w:p w14:paraId="4A6ED75F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6.2. Приложение к настоящему Договору, определяет расчет платы по договору на установку и эксплуатацию рекламной конструкции путем использования земельного участка, здания, сооружения, иного недвижимого имущества, находящихся в собственности муниципального образования «Вешкаймский район», или земельного участка, государственная собственность на который не разграничена, составляется в двух экземплярах и является неотъемлемой частью настоящего Договора.</w:t>
      </w:r>
    </w:p>
    <w:p w14:paraId="19492178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6.3. «Рекламодатель» не может передать приобретенное по настоящему Договору право установки и эксплуатации рекламной конструкции третьему лицу.</w:t>
      </w:r>
    </w:p>
    <w:p w14:paraId="2595B6C9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6.4. При распространении на рекламной конструкции социальной рекламы, муниципальной информации, рекламы внутрирайонных и прочих мероприятий на основании и в соответствии с распоряжениями и поручениями органов местного самоуправления оплата, предусмотренная Договором на право установки и эксплуатации рекламной конструкции за фактический срок распространения социальной рекламы, муниципальной информации, рекламы внутрирайонных и прочих мероприятий, не взимается.</w:t>
      </w:r>
    </w:p>
    <w:p w14:paraId="7B920DB7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6.5. В случае наступления обстоятельств, при которых рекламная конструкция будет представлять угрозу жизни и здоровью третьих лиц или имуществу всех форм собственности, и необходимости в связи с этим принятия неотложных мер «Рекламодатель» уполномочивает «</w:t>
      </w:r>
      <w:proofErr w:type="gramStart"/>
      <w:r w:rsidRPr="00A324FF">
        <w:rPr>
          <w:rFonts w:ascii="PT Astra Serif" w:hAnsi="PT Astra Serif"/>
          <w:sz w:val="28"/>
          <w:szCs w:val="28"/>
        </w:rPr>
        <w:t>Администрацию»  принимать</w:t>
      </w:r>
      <w:proofErr w:type="gramEnd"/>
      <w:r w:rsidRPr="00A324FF">
        <w:rPr>
          <w:rFonts w:ascii="PT Astra Serif" w:hAnsi="PT Astra Serif"/>
          <w:sz w:val="28"/>
          <w:szCs w:val="28"/>
        </w:rPr>
        <w:t xml:space="preserve"> любые действия вплоть до демонтажа рекламной конструкции.</w:t>
      </w:r>
    </w:p>
    <w:p w14:paraId="2D25175F" w14:textId="678A3E2A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lastRenderedPageBreak/>
        <w:t>6.6. В случае если в указанные в Договоре сроки рекламная конструкция не была демонтирована с рекламного места, «Рекламодатель»</w:t>
      </w:r>
      <w:r w:rsidR="00A324FF">
        <w:rPr>
          <w:rFonts w:ascii="PT Astra Serif" w:hAnsi="PT Astra Serif"/>
          <w:sz w:val="28"/>
          <w:szCs w:val="28"/>
        </w:rPr>
        <w:t xml:space="preserve"> предоставляет «Администрации» </w:t>
      </w:r>
      <w:r w:rsidRPr="00A324FF">
        <w:rPr>
          <w:rFonts w:ascii="PT Astra Serif" w:hAnsi="PT Astra Serif"/>
          <w:sz w:val="28"/>
          <w:szCs w:val="28"/>
        </w:rPr>
        <w:t>право распорядиться вышеуказанной рекламной конструкцией по своему усмотрению.</w:t>
      </w:r>
    </w:p>
    <w:p w14:paraId="02FE74F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6.7. Вопросы, не урегулированные настоящим Договором, регулируются действующими законами и нормативно-правовыми актами Российской Федерации, Ульяновской области и органов местного самоуправления, устанавливающих требования к наружной рекламе и информации.</w:t>
      </w:r>
    </w:p>
    <w:p w14:paraId="65E4289B" w14:textId="77777777" w:rsidR="00A324FF" w:rsidRDefault="00A324FF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14:paraId="76D95528" w14:textId="5862EB27" w:rsidR="00350C66" w:rsidRPr="00A324FF" w:rsidRDefault="00350C66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7. Адреса и реквизиты сторон</w:t>
      </w:r>
    </w:p>
    <w:p w14:paraId="1CEC81A1" w14:textId="77777777" w:rsidR="00B97359" w:rsidRPr="00A324FF" w:rsidRDefault="00B97359" w:rsidP="00350C66">
      <w:pPr>
        <w:autoSpaceDE w:val="0"/>
        <w:autoSpaceDN w:val="0"/>
        <w:adjustRightInd w:val="0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0348" w:type="dxa"/>
        <w:tblInd w:w="-459" w:type="dxa"/>
        <w:tblLook w:val="01E0" w:firstRow="1" w:lastRow="1" w:firstColumn="1" w:lastColumn="1" w:noHBand="0" w:noVBand="0"/>
      </w:tblPr>
      <w:tblGrid>
        <w:gridCol w:w="5447"/>
        <w:gridCol w:w="4901"/>
      </w:tblGrid>
      <w:tr w:rsidR="00350C66" w:rsidRPr="00A324FF" w14:paraId="7B84E92E" w14:textId="77777777" w:rsidTr="00EE4ABD">
        <w:trPr>
          <w:trHeight w:val="294"/>
        </w:trPr>
        <w:tc>
          <w:tcPr>
            <w:tcW w:w="5447" w:type="dxa"/>
            <w:shd w:val="clear" w:color="auto" w:fill="auto"/>
          </w:tcPr>
          <w:p w14:paraId="0AA4D94C" w14:textId="77777777" w:rsidR="00350C66" w:rsidRPr="00A324FF" w:rsidRDefault="00350C66" w:rsidP="00EE4ABD">
            <w:pPr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A324FF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                   «Администрация»</w:t>
            </w:r>
          </w:p>
        </w:tc>
        <w:tc>
          <w:tcPr>
            <w:tcW w:w="4901" w:type="dxa"/>
            <w:shd w:val="clear" w:color="auto" w:fill="auto"/>
          </w:tcPr>
          <w:p w14:paraId="7130E317" w14:textId="77777777" w:rsidR="00350C66" w:rsidRPr="00A324FF" w:rsidRDefault="00350C66" w:rsidP="00EE4ABD">
            <w:pPr>
              <w:jc w:val="both"/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</w:pPr>
            <w:r w:rsidRPr="00A324FF">
              <w:rPr>
                <w:rFonts w:ascii="PT Astra Serif" w:hAnsi="PT Astra Serif"/>
                <w:b/>
                <w:bCs/>
                <w:sz w:val="28"/>
                <w:szCs w:val="28"/>
              </w:rPr>
              <w:t xml:space="preserve">                   «Рекламодатель»</w:t>
            </w:r>
          </w:p>
        </w:tc>
      </w:tr>
      <w:tr w:rsidR="00350C66" w:rsidRPr="00A324FF" w14:paraId="3641D063" w14:textId="77777777" w:rsidTr="00EE4ABD">
        <w:trPr>
          <w:trHeight w:val="20"/>
        </w:trPr>
        <w:tc>
          <w:tcPr>
            <w:tcW w:w="5447" w:type="dxa"/>
            <w:shd w:val="clear" w:color="auto" w:fill="auto"/>
          </w:tcPr>
          <w:p w14:paraId="3C94C1B8" w14:textId="52E18CFC" w:rsidR="00350C66" w:rsidRPr="00A324FF" w:rsidRDefault="00350C66" w:rsidP="00EE4AB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01" w:type="dxa"/>
            <w:shd w:val="clear" w:color="auto" w:fill="auto"/>
          </w:tcPr>
          <w:p w14:paraId="5E712914" w14:textId="7B17077C" w:rsidR="00350C66" w:rsidRPr="00A324FF" w:rsidRDefault="00350C66" w:rsidP="00EE4ABD">
            <w:pPr>
              <w:pStyle w:val="a8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50C66" w:rsidRPr="00A324FF" w14:paraId="7A82AE91" w14:textId="77777777" w:rsidTr="00EE4ABD">
        <w:trPr>
          <w:trHeight w:val="490"/>
        </w:trPr>
        <w:tc>
          <w:tcPr>
            <w:tcW w:w="5447" w:type="dxa"/>
            <w:shd w:val="clear" w:color="auto" w:fill="auto"/>
          </w:tcPr>
          <w:p w14:paraId="5AF87B9A" w14:textId="77777777" w:rsidR="00350C66" w:rsidRPr="00A324FF" w:rsidRDefault="00350C66" w:rsidP="00EE4ABD">
            <w:pPr>
              <w:ind w:left="-250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01" w:type="dxa"/>
            <w:shd w:val="clear" w:color="auto" w:fill="auto"/>
          </w:tcPr>
          <w:p w14:paraId="72A68D2B" w14:textId="3D872771" w:rsidR="00350C66" w:rsidRPr="00A324FF" w:rsidRDefault="00350C66" w:rsidP="00EE4AB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7C542092" w14:textId="77777777" w:rsidR="00B97359" w:rsidRPr="00A324FF" w:rsidRDefault="00350C66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                            </w:t>
      </w:r>
    </w:p>
    <w:p w14:paraId="687A8218" w14:textId="6536092E" w:rsidR="00B97359" w:rsidRDefault="00B97359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650B18C1" w14:textId="4877A9DB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31BC1C76" w14:textId="561EC82C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5F22596" w14:textId="676ABEC2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5250461" w14:textId="557C89CD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25BF61F4" w14:textId="6A208736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CF0084B" w14:textId="6BC48F98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6EC5B7B9" w14:textId="0DDA4FD6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B358E7A" w14:textId="6ED78790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5D78843D" w14:textId="5D50A92A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A7691BC" w14:textId="16AFD7F5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2FC8DA5" w14:textId="706369AA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30D9984B" w14:textId="6BEAF7A7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302BA3F0" w14:textId="706D5FB0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2EFCC76C" w14:textId="78B25B00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6D5A0742" w14:textId="7D2B5B75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3608248" w14:textId="30030D8B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02B6804" w14:textId="3E31B787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145A8698" w14:textId="149A8454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6D34590" w14:textId="70D68D36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1F4408F" w14:textId="578674C2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5C3A291E" w14:textId="0B3FE11A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2CAB5253" w14:textId="4772269F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1408319" w14:textId="43282847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69E0EB2" w14:textId="59849EF3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4FD2AB9D" w14:textId="0904480D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44CDEC3" w14:textId="57E1543B" w:rsid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7A694275" w14:textId="77777777" w:rsidR="00A324FF" w:rsidRPr="00A324FF" w:rsidRDefault="00A324FF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4CB8DE09" w14:textId="77777777" w:rsidR="00B97359" w:rsidRPr="00A324FF" w:rsidRDefault="00B97359" w:rsidP="00350C66">
      <w:pPr>
        <w:pStyle w:val="a8"/>
        <w:jc w:val="both"/>
        <w:rPr>
          <w:rFonts w:ascii="PT Astra Serif" w:hAnsi="PT Astra Serif"/>
          <w:sz w:val="28"/>
          <w:szCs w:val="28"/>
        </w:rPr>
      </w:pPr>
    </w:p>
    <w:p w14:paraId="026FEBF0" w14:textId="4A662C28" w:rsidR="00350C66" w:rsidRPr="00A324FF" w:rsidRDefault="00350C66" w:rsidP="00B97359">
      <w:pPr>
        <w:pStyle w:val="a8"/>
        <w:ind w:firstLine="6096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lastRenderedPageBreak/>
        <w:t xml:space="preserve">Приложение № 1 к договору </w:t>
      </w:r>
    </w:p>
    <w:p w14:paraId="1ABB0206" w14:textId="7A60183A" w:rsidR="00350C66" w:rsidRPr="00A324FF" w:rsidRDefault="00B97359" w:rsidP="00B97359">
      <w:pPr>
        <w:ind w:firstLine="6096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№ ______</w:t>
      </w:r>
      <w:r w:rsidR="00350C66" w:rsidRPr="00A324FF">
        <w:rPr>
          <w:rFonts w:ascii="PT Astra Serif" w:hAnsi="PT Astra Serif"/>
          <w:sz w:val="28"/>
          <w:szCs w:val="28"/>
        </w:rPr>
        <w:t xml:space="preserve"> от </w:t>
      </w:r>
      <w:r w:rsidRPr="00A324FF">
        <w:rPr>
          <w:rFonts w:ascii="PT Astra Serif" w:hAnsi="PT Astra Serif"/>
          <w:sz w:val="28"/>
          <w:szCs w:val="28"/>
        </w:rPr>
        <w:t>_____________</w:t>
      </w:r>
    </w:p>
    <w:p w14:paraId="13495DA0" w14:textId="77777777" w:rsidR="00350C66" w:rsidRPr="00A324FF" w:rsidRDefault="00350C66" w:rsidP="00350C66">
      <w:pPr>
        <w:rPr>
          <w:rFonts w:ascii="PT Astra Serif" w:hAnsi="PT Astra Serif"/>
          <w:sz w:val="28"/>
          <w:szCs w:val="28"/>
        </w:rPr>
      </w:pPr>
    </w:p>
    <w:p w14:paraId="00998B83" w14:textId="77777777" w:rsidR="00350C66" w:rsidRPr="00A324FF" w:rsidRDefault="00350C66" w:rsidP="00350C66">
      <w:pPr>
        <w:rPr>
          <w:rFonts w:ascii="PT Astra Serif" w:hAnsi="PT Astra Serif"/>
          <w:sz w:val="28"/>
          <w:szCs w:val="28"/>
        </w:rPr>
      </w:pPr>
    </w:p>
    <w:p w14:paraId="1D89BF8A" w14:textId="77777777" w:rsidR="00350C66" w:rsidRPr="00A324FF" w:rsidRDefault="00350C66" w:rsidP="00350C66">
      <w:pPr>
        <w:jc w:val="center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РАСЧЁТ ПЛАТЫ</w:t>
      </w:r>
    </w:p>
    <w:p w14:paraId="4885C549" w14:textId="77777777" w:rsidR="00350C66" w:rsidRPr="00A324FF" w:rsidRDefault="00350C66" w:rsidP="00350C66">
      <w:pPr>
        <w:rPr>
          <w:rFonts w:ascii="PT Astra Serif" w:hAnsi="PT Astra Serif"/>
          <w:sz w:val="28"/>
          <w:szCs w:val="28"/>
        </w:rPr>
      </w:pPr>
    </w:p>
    <w:p w14:paraId="4EEE50AE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Плата определяется исходя из площади, подсветки, места установки (престижности), типа и целевого использования рекламной конструкции.</w:t>
      </w:r>
    </w:p>
    <w:p w14:paraId="279A0C90" w14:textId="1B6660D5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 xml:space="preserve">Размер ежемесячной платы рассчитывается в соответствии </w:t>
      </w:r>
      <w:r w:rsidR="00B97359" w:rsidRPr="00A324FF">
        <w:rPr>
          <w:rFonts w:ascii="PT Astra Serif" w:hAnsi="PT Astra Serif"/>
          <w:sz w:val="28"/>
          <w:szCs w:val="28"/>
        </w:rPr>
        <w:t>с решением Совета депутатов муниципального образования «Вешкаймский район» Ульяновской области «О расчете минимального (стартового) размера платы по договору на установку и эксплуатацию рекламных конструкций при проведении торгов на право размещения рекламных конструкций на территории муниципального образования «Вешкаймский район» от 04.09.2023 № 61/587</w:t>
      </w:r>
      <w:r w:rsidRPr="00A324FF">
        <w:rPr>
          <w:rFonts w:ascii="PT Astra Serif" w:hAnsi="PT Astra Serif"/>
          <w:sz w:val="28"/>
          <w:szCs w:val="28"/>
        </w:rPr>
        <w:t>:</w:t>
      </w:r>
    </w:p>
    <w:p w14:paraId="5BE0B29F" w14:textId="77777777" w:rsidR="00350C66" w:rsidRPr="00A324FF" w:rsidRDefault="00350C66" w:rsidP="00350C66">
      <w:pPr>
        <w:autoSpaceDE w:val="0"/>
        <w:autoSpaceDN w:val="0"/>
        <w:adjustRightInd w:val="0"/>
        <w:ind w:left="-26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СТм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=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СТб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Ктр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Кц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Кп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</w:t>
      </w:r>
      <w:proofErr w:type="spellStart"/>
      <w:r w:rsidRPr="00A324FF">
        <w:rPr>
          <w:rFonts w:ascii="PT Astra Serif" w:hAnsi="PT Astra Serif"/>
          <w:b/>
          <w:sz w:val="28"/>
          <w:szCs w:val="28"/>
        </w:rPr>
        <w:t>Кму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x Кс x S</w:t>
      </w:r>
      <w:r w:rsidRPr="00A324FF">
        <w:rPr>
          <w:rFonts w:ascii="PT Astra Serif" w:hAnsi="PT Astra Serif"/>
          <w:sz w:val="28"/>
          <w:szCs w:val="28"/>
        </w:rPr>
        <w:t xml:space="preserve">, </w:t>
      </w:r>
    </w:p>
    <w:p w14:paraId="5631747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где:</w:t>
      </w:r>
    </w:p>
    <w:p w14:paraId="424D2ED4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СТм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ежемесячная плата по договору;</w:t>
      </w:r>
    </w:p>
    <w:p w14:paraId="260A46B2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СТб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базовая ставка;</w:t>
      </w:r>
    </w:p>
    <w:p w14:paraId="7346DFAC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Ктр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коэффициент типа рекламной конструкции;</w:t>
      </w:r>
    </w:p>
    <w:p w14:paraId="00FFAE7E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Кц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коэффициент целевого использования рекламной конструкции;</w:t>
      </w:r>
    </w:p>
    <w:p w14:paraId="6BD5C58D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Кп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коэффициент площади рекламной конструкции;</w:t>
      </w:r>
    </w:p>
    <w:p w14:paraId="0308B1C1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Кму</w:t>
      </w:r>
      <w:proofErr w:type="spellEnd"/>
      <w:r w:rsidRPr="00A324FF">
        <w:rPr>
          <w:rFonts w:ascii="PT Astra Serif" w:hAnsi="PT Astra Serif"/>
          <w:sz w:val="28"/>
          <w:szCs w:val="28"/>
        </w:rPr>
        <w:t xml:space="preserve"> - коэффициент места установки (престижности);</w:t>
      </w:r>
    </w:p>
    <w:p w14:paraId="7F97FDF8" w14:textId="77777777" w:rsidR="00350C66" w:rsidRPr="00A324FF" w:rsidRDefault="00350C66" w:rsidP="00350C66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Кс</w:t>
      </w:r>
      <w:r w:rsidRPr="00A324FF">
        <w:rPr>
          <w:rFonts w:ascii="PT Astra Serif" w:hAnsi="PT Astra Serif"/>
          <w:sz w:val="28"/>
          <w:szCs w:val="28"/>
        </w:rPr>
        <w:t xml:space="preserve"> - коэффициент подсветки рекламной конструкции;</w:t>
      </w:r>
    </w:p>
    <w:p w14:paraId="04F71088" w14:textId="77777777" w:rsidR="00350C66" w:rsidRPr="00A324FF" w:rsidRDefault="00350C66" w:rsidP="00350C66">
      <w:pPr>
        <w:ind w:firstLine="709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>S</w:t>
      </w:r>
      <w:r w:rsidRPr="00A324FF">
        <w:rPr>
          <w:rFonts w:ascii="PT Astra Serif" w:hAnsi="PT Astra Serif"/>
          <w:sz w:val="28"/>
          <w:szCs w:val="28"/>
        </w:rPr>
        <w:t xml:space="preserve"> - площадь информационной части рекламной конструкции, </w:t>
      </w:r>
      <w:proofErr w:type="spellStart"/>
      <w:r w:rsidRPr="00A324FF">
        <w:rPr>
          <w:rFonts w:ascii="PT Astra Serif" w:hAnsi="PT Astra Serif"/>
          <w:sz w:val="28"/>
          <w:szCs w:val="28"/>
        </w:rPr>
        <w:t>кв.м</w:t>
      </w:r>
      <w:proofErr w:type="spellEnd"/>
      <w:r w:rsidRPr="00A324FF">
        <w:rPr>
          <w:rFonts w:ascii="PT Astra Serif" w:hAnsi="PT Astra Serif"/>
          <w:sz w:val="28"/>
          <w:szCs w:val="28"/>
        </w:rPr>
        <w:t>.</w:t>
      </w:r>
    </w:p>
    <w:p w14:paraId="1541D826" w14:textId="7CA26B2F" w:rsidR="00350C66" w:rsidRPr="00A324FF" w:rsidRDefault="00350C66" w:rsidP="00350C66">
      <w:pPr>
        <w:ind w:firstLine="709"/>
        <w:rPr>
          <w:rFonts w:ascii="PT Astra Serif" w:hAnsi="PT Astra Serif"/>
          <w:b/>
          <w:sz w:val="28"/>
          <w:szCs w:val="28"/>
        </w:rPr>
      </w:pPr>
      <w:proofErr w:type="spellStart"/>
      <w:r w:rsidRPr="00A324FF">
        <w:rPr>
          <w:rFonts w:ascii="PT Astra Serif" w:hAnsi="PT Astra Serif"/>
          <w:b/>
          <w:sz w:val="28"/>
          <w:szCs w:val="28"/>
        </w:rPr>
        <w:t>СТм</w:t>
      </w:r>
      <w:proofErr w:type="spellEnd"/>
      <w:r w:rsidRPr="00A324FF">
        <w:rPr>
          <w:rFonts w:ascii="PT Astra Serif" w:hAnsi="PT Astra Serif"/>
          <w:b/>
          <w:sz w:val="28"/>
          <w:szCs w:val="28"/>
        </w:rPr>
        <w:t xml:space="preserve"> = </w:t>
      </w:r>
    </w:p>
    <w:p w14:paraId="1A0DD9C3" w14:textId="678AF4D7" w:rsidR="00350C66" w:rsidRPr="00A324FF" w:rsidRDefault="00350C66" w:rsidP="00350C6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A324FF">
        <w:rPr>
          <w:rFonts w:ascii="PT Astra Serif" w:hAnsi="PT Astra Serif"/>
          <w:b/>
          <w:sz w:val="28"/>
          <w:szCs w:val="28"/>
        </w:rPr>
        <w:t xml:space="preserve">Ежемесячная сумма оплаты по договору: </w:t>
      </w:r>
    </w:p>
    <w:p w14:paraId="2067CAE9" w14:textId="08B83904" w:rsidR="00350C66" w:rsidRPr="00A324FF" w:rsidRDefault="00350C66" w:rsidP="00350C66">
      <w:pPr>
        <w:pStyle w:val="a8"/>
        <w:ind w:left="1985"/>
        <w:rPr>
          <w:rFonts w:ascii="PT Astra Serif" w:hAnsi="PT Astra Serif"/>
          <w:b/>
          <w:sz w:val="28"/>
          <w:szCs w:val="28"/>
        </w:rPr>
      </w:pPr>
    </w:p>
    <w:p w14:paraId="1E6FFA37" w14:textId="77777777" w:rsidR="00B97359" w:rsidRPr="00A324FF" w:rsidRDefault="00B97359" w:rsidP="00350C66">
      <w:pPr>
        <w:pStyle w:val="a8"/>
        <w:ind w:left="1985"/>
        <w:rPr>
          <w:rFonts w:ascii="PT Astra Serif" w:hAnsi="PT Astra Serif"/>
          <w:b/>
          <w:sz w:val="28"/>
          <w:szCs w:val="28"/>
        </w:rPr>
      </w:pPr>
    </w:p>
    <w:p w14:paraId="48E0018B" w14:textId="484C9CB6" w:rsidR="00350C66" w:rsidRPr="00A324FF" w:rsidRDefault="00350C66" w:rsidP="00350C66">
      <w:pPr>
        <w:pStyle w:val="a8"/>
        <w:ind w:left="1985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Расчет составила: _____________</w:t>
      </w:r>
    </w:p>
    <w:p w14:paraId="54A8147A" w14:textId="77777777" w:rsidR="00350C66" w:rsidRPr="00A324FF" w:rsidRDefault="00350C66" w:rsidP="00350C66">
      <w:pPr>
        <w:pStyle w:val="a8"/>
        <w:ind w:left="1985"/>
        <w:rPr>
          <w:rFonts w:ascii="PT Astra Serif" w:hAnsi="PT Astra Serif"/>
          <w:sz w:val="28"/>
          <w:szCs w:val="28"/>
        </w:rPr>
      </w:pPr>
    </w:p>
    <w:p w14:paraId="4F266423" w14:textId="0B907595" w:rsidR="00350C66" w:rsidRPr="00A324FF" w:rsidRDefault="00350C66" w:rsidP="00350C66">
      <w:pPr>
        <w:pStyle w:val="a8"/>
        <w:ind w:left="1985"/>
        <w:rPr>
          <w:rFonts w:ascii="PT Astra Serif" w:hAnsi="PT Astra Serif"/>
          <w:sz w:val="28"/>
          <w:szCs w:val="28"/>
        </w:rPr>
      </w:pPr>
      <w:r w:rsidRPr="00A324FF">
        <w:rPr>
          <w:rFonts w:ascii="PT Astra Serif" w:hAnsi="PT Astra Serif"/>
          <w:sz w:val="28"/>
          <w:szCs w:val="28"/>
        </w:rPr>
        <w:t>Расчет проверила: ___________</w:t>
      </w:r>
    </w:p>
    <w:p w14:paraId="0EDC6810" w14:textId="77777777" w:rsidR="00350C66" w:rsidRPr="00A324FF" w:rsidRDefault="00350C66" w:rsidP="00350C66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14:paraId="3890DD05" w14:textId="77777777" w:rsidR="00350C66" w:rsidRPr="00A324FF" w:rsidRDefault="00350C66" w:rsidP="00350C6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14:paraId="287BCCEE" w14:textId="77777777" w:rsidR="00350C66" w:rsidRPr="00A324FF" w:rsidRDefault="00350C66" w:rsidP="00350C6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4"/>
        <w:gridCol w:w="4774"/>
      </w:tblGrid>
      <w:tr w:rsidR="00350C66" w:rsidRPr="00A324FF" w14:paraId="1B49B97D" w14:textId="77777777" w:rsidTr="00EE4ABD">
        <w:tc>
          <w:tcPr>
            <w:tcW w:w="4926" w:type="dxa"/>
          </w:tcPr>
          <w:p w14:paraId="30717E35" w14:textId="77777777" w:rsidR="00350C66" w:rsidRPr="00A324FF" w:rsidRDefault="00350C66" w:rsidP="00EE4ABD">
            <w:pPr>
              <w:pStyle w:val="a8"/>
              <w:rPr>
                <w:rFonts w:ascii="PT Astra Serif" w:hAnsi="PT Astra Serif"/>
                <w:sz w:val="28"/>
                <w:szCs w:val="28"/>
              </w:rPr>
            </w:pPr>
            <w:r w:rsidRPr="00A324FF">
              <w:rPr>
                <w:rFonts w:ascii="PT Astra Serif" w:hAnsi="PT Astra Serif"/>
                <w:sz w:val="28"/>
                <w:szCs w:val="28"/>
              </w:rPr>
              <w:t xml:space="preserve">Глава администрации </w:t>
            </w:r>
          </w:p>
          <w:p w14:paraId="0D03967E" w14:textId="77777777" w:rsidR="00350C66" w:rsidRPr="00A324FF" w:rsidRDefault="00350C66" w:rsidP="00EE4ABD">
            <w:pPr>
              <w:pStyle w:val="a8"/>
              <w:rPr>
                <w:rFonts w:ascii="PT Astra Serif" w:hAnsi="PT Astra Serif"/>
                <w:sz w:val="28"/>
                <w:szCs w:val="28"/>
              </w:rPr>
            </w:pPr>
            <w:r w:rsidRPr="00A324FF">
              <w:rPr>
                <w:rFonts w:ascii="PT Astra Serif" w:hAnsi="PT Astra Serif"/>
                <w:sz w:val="28"/>
                <w:szCs w:val="28"/>
              </w:rPr>
              <w:t>муниципального образования «Вешкаймский район»</w:t>
            </w:r>
          </w:p>
          <w:p w14:paraId="5DB10E14" w14:textId="77777777" w:rsidR="00350C66" w:rsidRPr="00A324FF" w:rsidRDefault="00350C66" w:rsidP="00EE4ABD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6C75F8D8" w14:textId="77777777" w:rsidR="00350C66" w:rsidRPr="00A324FF" w:rsidRDefault="00350C66" w:rsidP="00EE4ABD">
            <w:pPr>
              <w:rPr>
                <w:rFonts w:ascii="PT Astra Serif" w:hAnsi="PT Astra Serif"/>
                <w:sz w:val="28"/>
                <w:szCs w:val="28"/>
              </w:rPr>
            </w:pPr>
          </w:p>
          <w:p w14:paraId="04D85FAC" w14:textId="77777777" w:rsidR="00350C66" w:rsidRPr="00A324FF" w:rsidRDefault="00350C66" w:rsidP="00EE4ABD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7BDAFDDB" w14:textId="7831CA89" w:rsidR="00350C66" w:rsidRPr="00A324FF" w:rsidRDefault="00350C66" w:rsidP="00EE4ABD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350C66" w:rsidRPr="00A324FF" w14:paraId="2FBAB9E5" w14:textId="77777777" w:rsidTr="00EE4ABD">
        <w:tc>
          <w:tcPr>
            <w:tcW w:w="4926" w:type="dxa"/>
          </w:tcPr>
          <w:p w14:paraId="765DBEDB" w14:textId="05041AA5" w:rsidR="00350C66" w:rsidRPr="00A324FF" w:rsidRDefault="00A324FF" w:rsidP="003E2F96">
            <w:pPr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____________________</w:t>
            </w:r>
            <w:r w:rsidR="00350C66" w:rsidRPr="00A324FF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sz w:val="28"/>
                <w:szCs w:val="28"/>
              </w:rPr>
              <w:t>Т.Н. Стельмах</w:t>
            </w:r>
          </w:p>
        </w:tc>
        <w:tc>
          <w:tcPr>
            <w:tcW w:w="4927" w:type="dxa"/>
          </w:tcPr>
          <w:p w14:paraId="056FDE95" w14:textId="2933D704" w:rsidR="00350C66" w:rsidRPr="00A324FF" w:rsidRDefault="00350C66" w:rsidP="00EE4ABD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14:paraId="297A4FC6" w14:textId="77777777" w:rsidR="00350C66" w:rsidRPr="00A324FF" w:rsidRDefault="00350C66" w:rsidP="00350C66">
      <w:pPr>
        <w:rPr>
          <w:rFonts w:ascii="PT Astra Serif" w:hAnsi="PT Astra Serif"/>
          <w:b/>
          <w:sz w:val="28"/>
          <w:szCs w:val="28"/>
        </w:rPr>
      </w:pPr>
    </w:p>
    <w:p w14:paraId="755EE513" w14:textId="08939F58" w:rsidR="00350C66" w:rsidRPr="00A324FF" w:rsidRDefault="00350C66" w:rsidP="0014124C">
      <w:pPr>
        <w:pStyle w:val="ConsTitle"/>
        <w:widowControl/>
        <w:ind w:right="0"/>
        <w:jc w:val="center"/>
        <w:rPr>
          <w:rFonts w:ascii="PT Astra Serif" w:hAnsi="PT Astra Serif" w:cs="Times New Roman"/>
          <w:sz w:val="28"/>
          <w:szCs w:val="28"/>
        </w:rPr>
      </w:pPr>
    </w:p>
    <w:p w14:paraId="045A46C4" w14:textId="59BB6977" w:rsidR="00A324FF" w:rsidRPr="00A324FF" w:rsidRDefault="00A324FF" w:rsidP="00A324FF">
      <w:pPr>
        <w:keepNext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lastRenderedPageBreak/>
        <w:t>Приложение 4</w:t>
      </w:r>
    </w:p>
    <w:p w14:paraId="16597AEA" w14:textId="77777777" w:rsidR="00A324FF" w:rsidRPr="00A324FF" w:rsidRDefault="00A324FF" w:rsidP="00A324FF">
      <w:pPr>
        <w:keepNext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t>к аукционной документации</w:t>
      </w:r>
    </w:p>
    <w:p w14:paraId="2FC06206" w14:textId="77777777" w:rsidR="00A324FF" w:rsidRPr="00A324FF" w:rsidRDefault="00A324FF" w:rsidP="00A324FF">
      <w:pPr>
        <w:jc w:val="center"/>
        <w:rPr>
          <w:rFonts w:ascii="PT Astra Serif" w:hAnsi="PT Astra Serif"/>
        </w:rPr>
      </w:pPr>
      <w:r w:rsidRPr="00A324FF">
        <w:rPr>
          <w:rFonts w:ascii="PT Astra Serif" w:hAnsi="PT Astra Serif"/>
          <w:b/>
          <w:noProof/>
          <w:sz w:val="28"/>
          <w:szCs w:val="28"/>
        </w:rPr>
        <w:t>Карта №22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8"/>
        <w:gridCol w:w="5060"/>
      </w:tblGrid>
      <w:tr w:rsidR="00A324FF" w:rsidRPr="00A324FF" w14:paraId="19E78FA6" w14:textId="77777777" w:rsidTr="00236E76">
        <w:trPr>
          <w:trHeight w:val="614"/>
        </w:trPr>
        <w:tc>
          <w:tcPr>
            <w:tcW w:w="4568" w:type="dxa"/>
          </w:tcPr>
          <w:p w14:paraId="027D49EA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Местоположение, адрес земельного участка</w:t>
            </w:r>
          </w:p>
        </w:tc>
        <w:tc>
          <w:tcPr>
            <w:tcW w:w="5060" w:type="dxa"/>
          </w:tcPr>
          <w:p w14:paraId="1B893F4C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р.п.Вешкайма, ул.Железнодорожная</w:t>
            </w:r>
          </w:p>
          <w:p w14:paraId="7B4DFD4E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1 - в районе Храма Бориса и Глеба, около остановки;</w:t>
            </w:r>
          </w:p>
          <w:p w14:paraId="79FBA11A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2 – напротив поворота на ул. Труда;</w:t>
            </w:r>
          </w:p>
          <w:p w14:paraId="456067BE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3 – перекрёсток ул. Железнодорожная и ул. 40 лет Октября (церковь);</w:t>
            </w:r>
          </w:p>
          <w:p w14:paraId="1E78C342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4 – перекрёсток ул. Железнодорожная и ул. 40 лет Октября (Россельхозбанк)</w:t>
            </w:r>
          </w:p>
        </w:tc>
      </w:tr>
      <w:tr w:rsidR="00A324FF" w:rsidRPr="00A324FF" w14:paraId="097B2785" w14:textId="77777777" w:rsidTr="00236E76">
        <w:trPr>
          <w:trHeight w:val="7514"/>
        </w:trPr>
        <w:tc>
          <w:tcPr>
            <w:tcW w:w="9628" w:type="dxa"/>
            <w:gridSpan w:val="2"/>
          </w:tcPr>
          <w:p w14:paraId="637E9085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</w:rPr>
              <w:object w:dxaOrig="7260" w:dyaOrig="6960" w14:anchorId="2B532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.75pt;height:376.5pt" o:ole="">
                  <v:imagedata r:id="rId9" o:title=""/>
                </v:shape>
                <o:OLEObject Type="Embed" ProgID="PBrush" ShapeID="_x0000_i1025" DrawAspect="Content" ObjectID="_1774417114" r:id="rId10"/>
              </w:object>
            </w:r>
          </w:p>
        </w:tc>
      </w:tr>
      <w:tr w:rsidR="00A324FF" w:rsidRPr="00A324FF" w14:paraId="0C579600" w14:textId="77777777" w:rsidTr="00236E76">
        <w:trPr>
          <w:trHeight w:val="859"/>
        </w:trPr>
        <w:tc>
          <w:tcPr>
            <w:tcW w:w="9628" w:type="dxa"/>
            <w:gridSpan w:val="2"/>
          </w:tcPr>
          <w:p w14:paraId="54A7CDB1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Масштаб 1:500</w:t>
            </w:r>
          </w:p>
          <w:p w14:paraId="448AD7DE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Условное обозначение:</w:t>
            </w:r>
          </w:p>
          <w:p w14:paraId="1D882DF3" w14:textId="2C4B9DAB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7D9F3F" wp14:editId="0122BA2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83820</wp:posOffset>
                      </wp:positionV>
                      <wp:extent cx="323215" cy="90805"/>
                      <wp:effectExtent l="24765" t="24130" r="33020" b="4699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FAD0" id="Прямоугольник 3" o:spid="_x0000_s1026" style="position:absolute;margin-left:6.9pt;margin-top:6.6pt;width:25.4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" fillcolor="#c0504d" strokecolor="#f2f2f2" strokeweight="3pt">
                      <v:shadow on="t" color="#622423" opacity=".5" offset="1pt"/>
                    </v:rect>
                  </w:pict>
                </mc:Fallback>
              </mc:AlternateContent>
            </w: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ab/>
              <w:t>- местоположение рекламной конструкции</w:t>
            </w:r>
          </w:p>
        </w:tc>
      </w:tr>
      <w:tr w:rsidR="00236E76" w:rsidRPr="00A324FF" w14:paraId="49949635" w14:textId="77777777" w:rsidTr="00236E76">
        <w:trPr>
          <w:trHeight w:val="859"/>
        </w:trPr>
        <w:tc>
          <w:tcPr>
            <w:tcW w:w="9628" w:type="dxa"/>
            <w:gridSpan w:val="2"/>
            <w:tcBorders>
              <w:left w:val="nil"/>
              <w:bottom w:val="nil"/>
              <w:right w:val="nil"/>
            </w:tcBorders>
          </w:tcPr>
          <w:p w14:paraId="451F29EC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3DAF0C20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717DABD6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272A805D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00056E04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6F09FAF6" w14:textId="77777777" w:rsidR="00236E76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  <w:p w14:paraId="77711DE3" w14:textId="3B7ABF4F" w:rsidR="00236E76" w:rsidRPr="00A324FF" w:rsidRDefault="00236E76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</w:p>
        </w:tc>
      </w:tr>
    </w:tbl>
    <w:p w14:paraId="18CEAF48" w14:textId="4A6DAE00" w:rsidR="00A324FF" w:rsidRPr="00A324FF" w:rsidRDefault="00A324FF" w:rsidP="00236E76">
      <w:pPr>
        <w:keepNext/>
        <w:tabs>
          <w:tab w:val="left" w:pos="4536"/>
          <w:tab w:val="right" w:pos="9638"/>
        </w:tabs>
        <w:ind w:firstLine="7230"/>
        <w:contextualSpacing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lastRenderedPageBreak/>
        <w:t>Приложение 5</w:t>
      </w:r>
    </w:p>
    <w:p w14:paraId="4C272037" w14:textId="77777777" w:rsidR="00A324FF" w:rsidRPr="00A324FF" w:rsidRDefault="00A324FF" w:rsidP="00236E76">
      <w:pPr>
        <w:widowControl w:val="0"/>
        <w:tabs>
          <w:tab w:val="left" w:pos="4536"/>
        </w:tabs>
        <w:contextualSpacing/>
        <w:jc w:val="right"/>
        <w:rPr>
          <w:rFonts w:ascii="PT Astra Serif" w:hAnsi="PT Astra Serif"/>
          <w:bCs/>
          <w:sz w:val="20"/>
          <w:szCs w:val="20"/>
        </w:rPr>
      </w:pPr>
      <w:r w:rsidRPr="00A324FF">
        <w:rPr>
          <w:rFonts w:ascii="PT Astra Serif" w:hAnsi="PT Astra Serif"/>
          <w:bCs/>
          <w:sz w:val="20"/>
          <w:szCs w:val="20"/>
        </w:rPr>
        <w:t>к аукционной документации</w:t>
      </w:r>
    </w:p>
    <w:p w14:paraId="02815D6D" w14:textId="19A74C01" w:rsidR="00A324FF" w:rsidRPr="00A324FF" w:rsidRDefault="00A324FF" w:rsidP="00A324FF">
      <w:pPr>
        <w:jc w:val="center"/>
        <w:rPr>
          <w:rFonts w:ascii="PT Astra Serif" w:hAnsi="PT Astra Serif"/>
          <w:b/>
          <w:noProof/>
          <w:sz w:val="28"/>
          <w:szCs w:val="28"/>
        </w:rPr>
      </w:pPr>
      <w:r w:rsidRPr="00A324FF">
        <w:rPr>
          <w:rFonts w:ascii="PT Astra Serif" w:hAnsi="PT Astra Serif"/>
          <w:b/>
          <w:noProof/>
          <w:sz w:val="28"/>
          <w:szCs w:val="28"/>
        </w:rPr>
        <w:t>Карта № 21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2"/>
        <w:gridCol w:w="4753"/>
      </w:tblGrid>
      <w:tr w:rsidR="00A324FF" w:rsidRPr="00A324FF" w14:paraId="1D0A954D" w14:textId="77777777" w:rsidTr="0050066D">
        <w:trPr>
          <w:trHeight w:val="614"/>
        </w:trPr>
        <w:tc>
          <w:tcPr>
            <w:tcW w:w="4752" w:type="dxa"/>
          </w:tcPr>
          <w:p w14:paraId="37E9C08A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Местоположение, адрес земельного участка</w:t>
            </w:r>
          </w:p>
        </w:tc>
        <w:tc>
          <w:tcPr>
            <w:tcW w:w="4753" w:type="dxa"/>
          </w:tcPr>
          <w:p w14:paraId="1D8C52D7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р.п.Вешкайма, перекресток ул.Комсомольская и ул.Железнодорожная</w:t>
            </w:r>
          </w:p>
          <w:p w14:paraId="2B52D162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1 – нечётная сторона</w:t>
            </w:r>
          </w:p>
          <w:p w14:paraId="233756D3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2 – чётная сторона</w:t>
            </w:r>
          </w:p>
        </w:tc>
      </w:tr>
      <w:tr w:rsidR="00A324FF" w:rsidRPr="00A324FF" w14:paraId="56219E3D" w14:textId="77777777" w:rsidTr="0050066D">
        <w:trPr>
          <w:trHeight w:val="7748"/>
        </w:trPr>
        <w:tc>
          <w:tcPr>
            <w:tcW w:w="9505" w:type="dxa"/>
            <w:gridSpan w:val="2"/>
          </w:tcPr>
          <w:p w14:paraId="3A0E6ABD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</w:rPr>
              <w:object w:dxaOrig="8700" w:dyaOrig="8295" w14:anchorId="6193E9E8">
                <v:shape id="_x0000_i1026" type="#_x0000_t75" style="width:435pt;height:414pt" o:ole="">
                  <v:imagedata r:id="rId11" o:title=""/>
                </v:shape>
                <o:OLEObject Type="Embed" ProgID="PBrush" ShapeID="_x0000_i1026" DrawAspect="Content" ObjectID="_1774417115" r:id="rId12"/>
              </w:object>
            </w:r>
          </w:p>
        </w:tc>
      </w:tr>
      <w:tr w:rsidR="00A324FF" w:rsidRPr="00A324FF" w14:paraId="70B2B620" w14:textId="77777777" w:rsidTr="0050066D">
        <w:trPr>
          <w:trHeight w:val="859"/>
        </w:trPr>
        <w:tc>
          <w:tcPr>
            <w:tcW w:w="9505" w:type="dxa"/>
            <w:gridSpan w:val="2"/>
          </w:tcPr>
          <w:p w14:paraId="62C0723C" w14:textId="77777777" w:rsidR="00A324FF" w:rsidRPr="00A324FF" w:rsidRDefault="00A324FF" w:rsidP="0050066D">
            <w:pPr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Масштаб 1:500</w:t>
            </w:r>
          </w:p>
          <w:p w14:paraId="0BEB4D1A" w14:textId="77777777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>Условное обозначение:</w:t>
            </w:r>
          </w:p>
          <w:p w14:paraId="5CF9A819" w14:textId="39A8864A" w:rsidR="00A324FF" w:rsidRPr="00A324FF" w:rsidRDefault="00A324FF" w:rsidP="0050066D">
            <w:pPr>
              <w:rPr>
                <w:rFonts w:ascii="PT Astra Serif" w:hAnsi="PT Astra Serif"/>
                <w:noProof/>
                <w:sz w:val="28"/>
                <w:szCs w:val="28"/>
              </w:rPr>
            </w:pP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6EFAAF" wp14:editId="767D22AF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83820</wp:posOffset>
                      </wp:positionV>
                      <wp:extent cx="323215" cy="90805"/>
                      <wp:effectExtent l="24765" t="23495" r="33020" b="4762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3A871" id="Прямоугольник 2" o:spid="_x0000_s1026" style="position:absolute;margin-left:6.9pt;margin-top:6.6pt;width:25.4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" fillcolor="#c0504d" strokecolor="#f2f2f2" strokeweight="3pt">
                      <v:shadow on="t" color="#622423" opacity=".5" offset="1pt"/>
                    </v:rect>
                  </w:pict>
                </mc:Fallback>
              </mc:AlternateContent>
            </w:r>
            <w:r w:rsidRPr="00A324FF">
              <w:rPr>
                <w:rFonts w:ascii="PT Astra Serif" w:hAnsi="PT Astra Serif"/>
                <w:noProof/>
                <w:sz w:val="28"/>
                <w:szCs w:val="28"/>
              </w:rPr>
              <w:tab/>
              <w:t>- местоположение рекламной конструкции</w:t>
            </w:r>
          </w:p>
        </w:tc>
      </w:tr>
    </w:tbl>
    <w:p w14:paraId="06DD74DF" w14:textId="77777777" w:rsidR="00A324FF" w:rsidRPr="00A324FF" w:rsidRDefault="00A324FF" w:rsidP="0014124C">
      <w:pPr>
        <w:pStyle w:val="ConsTitle"/>
        <w:widowControl/>
        <w:ind w:right="0"/>
        <w:jc w:val="center"/>
        <w:rPr>
          <w:rFonts w:ascii="PT Astra Serif" w:hAnsi="PT Astra Serif" w:cs="Times New Roman"/>
          <w:sz w:val="24"/>
          <w:szCs w:val="24"/>
        </w:rPr>
      </w:pPr>
    </w:p>
    <w:sectPr w:rsidR="00A324FF" w:rsidRPr="00A324FF" w:rsidSect="00EE74CE">
      <w:headerReference w:type="default" r:id="rId13"/>
      <w:footerReference w:type="default" r:id="rId14"/>
      <w:pgSz w:w="11906" w:h="16838"/>
      <w:pgMar w:top="1134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225C8" w14:textId="77777777" w:rsidR="00376770" w:rsidRDefault="00376770" w:rsidP="00BA35B3">
      <w:r>
        <w:separator/>
      </w:r>
    </w:p>
  </w:endnote>
  <w:endnote w:type="continuationSeparator" w:id="0">
    <w:p w14:paraId="485BE202" w14:textId="77777777" w:rsidR="00376770" w:rsidRDefault="00376770" w:rsidP="00BA3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2F7B0" w14:textId="2B5B5CB7" w:rsidR="00766E23" w:rsidRDefault="00766E23" w:rsidP="00BA35B3">
    <w:pPr>
      <w:pStyle w:val="a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D02A0" w14:textId="77777777" w:rsidR="00376770" w:rsidRDefault="00376770" w:rsidP="00BA35B3">
      <w:r>
        <w:separator/>
      </w:r>
    </w:p>
  </w:footnote>
  <w:footnote w:type="continuationSeparator" w:id="0">
    <w:p w14:paraId="7D4D6BF2" w14:textId="77777777" w:rsidR="00376770" w:rsidRDefault="00376770" w:rsidP="00BA3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1768601"/>
      <w:docPartObj>
        <w:docPartGallery w:val="Page Numbers (Top of Page)"/>
        <w:docPartUnique/>
      </w:docPartObj>
    </w:sdtPr>
    <w:sdtEndPr/>
    <w:sdtContent>
      <w:p w14:paraId="382FDB27" w14:textId="083F4149" w:rsidR="00766E23" w:rsidRDefault="00766E2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2E1">
          <w:rPr>
            <w:noProof/>
          </w:rPr>
          <w:t>7</w:t>
        </w:r>
        <w:r>
          <w:fldChar w:fldCharType="end"/>
        </w:r>
      </w:p>
    </w:sdtContent>
  </w:sdt>
  <w:p w14:paraId="2F0CED03" w14:textId="77777777" w:rsidR="00766E23" w:rsidRDefault="00766E2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107CAD3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/>
        <w:b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eastAsia="Times New Roman"/>
        <w:b w:val="0"/>
        <w:bCs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5755525"/>
    <w:multiLevelType w:val="hybridMultilevel"/>
    <w:tmpl w:val="8026A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EA70BE"/>
    <w:multiLevelType w:val="hybridMultilevel"/>
    <w:tmpl w:val="C66E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E1876"/>
    <w:multiLevelType w:val="hybridMultilevel"/>
    <w:tmpl w:val="3B92A2F8"/>
    <w:lvl w:ilvl="0" w:tplc="773827DA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D439BB"/>
    <w:multiLevelType w:val="singleLevel"/>
    <w:tmpl w:val="DAD26BEA"/>
    <w:lvl w:ilvl="0">
      <w:start w:val="1"/>
      <w:numFmt w:val="decimal"/>
      <w:lvlText w:val="%1)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5" w15:restartNumberingAfterBreak="0">
    <w:nsid w:val="2A3736CA"/>
    <w:multiLevelType w:val="hybridMultilevel"/>
    <w:tmpl w:val="3CBE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065AC"/>
    <w:multiLevelType w:val="hybridMultilevel"/>
    <w:tmpl w:val="E7B24A0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7107505"/>
    <w:multiLevelType w:val="hybridMultilevel"/>
    <w:tmpl w:val="84063E7E"/>
    <w:lvl w:ilvl="0" w:tplc="3C04B808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9E64D2D"/>
    <w:multiLevelType w:val="hybridMultilevel"/>
    <w:tmpl w:val="018EE276"/>
    <w:lvl w:ilvl="0" w:tplc="810ADB56">
      <w:numFmt w:val="bullet"/>
      <w:lvlText w:val="-"/>
      <w:lvlJc w:val="left"/>
      <w:pPr>
        <w:ind w:left="120" w:hanging="152"/>
      </w:pPr>
      <w:rPr>
        <w:rFonts w:hint="default"/>
        <w:w w:val="100"/>
      </w:rPr>
    </w:lvl>
    <w:lvl w:ilvl="1" w:tplc="2924D008">
      <w:numFmt w:val="bullet"/>
      <w:lvlText w:val="•"/>
      <w:lvlJc w:val="left"/>
      <w:pPr>
        <w:ind w:left="1166" w:hanging="152"/>
      </w:pPr>
      <w:rPr>
        <w:rFonts w:hint="default"/>
      </w:rPr>
    </w:lvl>
    <w:lvl w:ilvl="2" w:tplc="7A242B4E">
      <w:numFmt w:val="bullet"/>
      <w:lvlText w:val="•"/>
      <w:lvlJc w:val="left"/>
      <w:pPr>
        <w:ind w:left="2213" w:hanging="152"/>
      </w:pPr>
      <w:rPr>
        <w:rFonts w:hint="default"/>
      </w:rPr>
    </w:lvl>
    <w:lvl w:ilvl="3" w:tplc="A156EC4C">
      <w:numFmt w:val="bullet"/>
      <w:lvlText w:val="•"/>
      <w:lvlJc w:val="left"/>
      <w:pPr>
        <w:ind w:left="3259" w:hanging="152"/>
      </w:pPr>
      <w:rPr>
        <w:rFonts w:hint="default"/>
      </w:rPr>
    </w:lvl>
    <w:lvl w:ilvl="4" w:tplc="A4561C18">
      <w:numFmt w:val="bullet"/>
      <w:lvlText w:val="•"/>
      <w:lvlJc w:val="left"/>
      <w:pPr>
        <w:ind w:left="4306" w:hanging="152"/>
      </w:pPr>
      <w:rPr>
        <w:rFonts w:hint="default"/>
      </w:rPr>
    </w:lvl>
    <w:lvl w:ilvl="5" w:tplc="14266BD8">
      <w:numFmt w:val="bullet"/>
      <w:lvlText w:val="•"/>
      <w:lvlJc w:val="left"/>
      <w:pPr>
        <w:ind w:left="5353" w:hanging="152"/>
      </w:pPr>
      <w:rPr>
        <w:rFonts w:hint="default"/>
      </w:rPr>
    </w:lvl>
    <w:lvl w:ilvl="6" w:tplc="A356AFAA">
      <w:numFmt w:val="bullet"/>
      <w:lvlText w:val="•"/>
      <w:lvlJc w:val="left"/>
      <w:pPr>
        <w:ind w:left="6399" w:hanging="152"/>
      </w:pPr>
      <w:rPr>
        <w:rFonts w:hint="default"/>
      </w:rPr>
    </w:lvl>
    <w:lvl w:ilvl="7" w:tplc="BE3A377E">
      <w:numFmt w:val="bullet"/>
      <w:lvlText w:val="•"/>
      <w:lvlJc w:val="left"/>
      <w:pPr>
        <w:ind w:left="7446" w:hanging="152"/>
      </w:pPr>
      <w:rPr>
        <w:rFonts w:hint="default"/>
      </w:rPr>
    </w:lvl>
    <w:lvl w:ilvl="8" w:tplc="2F90F644">
      <w:numFmt w:val="bullet"/>
      <w:lvlText w:val="•"/>
      <w:lvlJc w:val="left"/>
      <w:pPr>
        <w:ind w:left="8493" w:hanging="152"/>
      </w:pPr>
      <w:rPr>
        <w:rFonts w:hint="default"/>
      </w:rPr>
    </w:lvl>
  </w:abstractNum>
  <w:abstractNum w:abstractNumId="9" w15:restartNumberingAfterBreak="0">
    <w:nsid w:val="4ADC286E"/>
    <w:multiLevelType w:val="multilevel"/>
    <w:tmpl w:val="727C6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A2EBF"/>
    <w:multiLevelType w:val="hybridMultilevel"/>
    <w:tmpl w:val="322ACE2A"/>
    <w:lvl w:ilvl="0" w:tplc="C82CC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FF2312C"/>
    <w:multiLevelType w:val="hybridMultilevel"/>
    <w:tmpl w:val="8FBA4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76C82"/>
    <w:multiLevelType w:val="hybridMultilevel"/>
    <w:tmpl w:val="3CF044EC"/>
    <w:lvl w:ilvl="0" w:tplc="FFFFFFFF">
      <w:start w:val="2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920142"/>
    <w:multiLevelType w:val="multilevel"/>
    <w:tmpl w:val="F1222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604EE8"/>
    <w:multiLevelType w:val="multilevel"/>
    <w:tmpl w:val="DE086B10"/>
    <w:lvl w:ilvl="0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255"/>
        </w:tabs>
        <w:ind w:left="3255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3555"/>
        </w:tabs>
        <w:ind w:left="355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555"/>
        </w:tabs>
        <w:ind w:left="3555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915"/>
        </w:tabs>
        <w:ind w:left="391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275"/>
        </w:tabs>
        <w:ind w:left="4275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275"/>
        </w:tabs>
        <w:ind w:left="4275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635"/>
        </w:tabs>
        <w:ind w:left="4635" w:hanging="1800"/>
      </w:pPr>
    </w:lvl>
  </w:abstractNum>
  <w:abstractNum w:abstractNumId="15" w15:restartNumberingAfterBreak="0">
    <w:nsid w:val="578308F2"/>
    <w:multiLevelType w:val="hybridMultilevel"/>
    <w:tmpl w:val="BC20CCAA"/>
    <w:lvl w:ilvl="0" w:tplc="0B309D7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A41F1A">
      <w:numFmt w:val="none"/>
      <w:lvlText w:val=""/>
      <w:lvlJc w:val="left"/>
      <w:pPr>
        <w:tabs>
          <w:tab w:val="num" w:pos="360"/>
        </w:tabs>
      </w:pPr>
    </w:lvl>
    <w:lvl w:ilvl="2" w:tplc="817E58C4">
      <w:numFmt w:val="none"/>
      <w:lvlText w:val=""/>
      <w:lvlJc w:val="left"/>
      <w:pPr>
        <w:tabs>
          <w:tab w:val="num" w:pos="360"/>
        </w:tabs>
      </w:pPr>
    </w:lvl>
    <w:lvl w:ilvl="3" w:tplc="BC606986">
      <w:numFmt w:val="none"/>
      <w:lvlText w:val=""/>
      <w:lvlJc w:val="left"/>
      <w:pPr>
        <w:tabs>
          <w:tab w:val="num" w:pos="360"/>
        </w:tabs>
      </w:pPr>
    </w:lvl>
    <w:lvl w:ilvl="4" w:tplc="B39E5216">
      <w:numFmt w:val="none"/>
      <w:lvlText w:val=""/>
      <w:lvlJc w:val="left"/>
      <w:pPr>
        <w:tabs>
          <w:tab w:val="num" w:pos="360"/>
        </w:tabs>
      </w:pPr>
    </w:lvl>
    <w:lvl w:ilvl="5" w:tplc="7960D0E4">
      <w:numFmt w:val="none"/>
      <w:lvlText w:val=""/>
      <w:lvlJc w:val="left"/>
      <w:pPr>
        <w:tabs>
          <w:tab w:val="num" w:pos="360"/>
        </w:tabs>
      </w:pPr>
    </w:lvl>
    <w:lvl w:ilvl="6" w:tplc="465EE3BE">
      <w:numFmt w:val="none"/>
      <w:lvlText w:val=""/>
      <w:lvlJc w:val="left"/>
      <w:pPr>
        <w:tabs>
          <w:tab w:val="num" w:pos="360"/>
        </w:tabs>
      </w:pPr>
    </w:lvl>
    <w:lvl w:ilvl="7" w:tplc="B1B63958">
      <w:numFmt w:val="none"/>
      <w:lvlText w:val=""/>
      <w:lvlJc w:val="left"/>
      <w:pPr>
        <w:tabs>
          <w:tab w:val="num" w:pos="360"/>
        </w:tabs>
      </w:pPr>
    </w:lvl>
    <w:lvl w:ilvl="8" w:tplc="700269DC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5DCB7110"/>
    <w:multiLevelType w:val="hybridMultilevel"/>
    <w:tmpl w:val="160AC8BA"/>
    <w:lvl w:ilvl="0" w:tplc="FFFFFFFF">
      <w:start w:val="4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7" w15:restartNumberingAfterBreak="0">
    <w:nsid w:val="74A937EC"/>
    <w:multiLevelType w:val="hybridMultilevel"/>
    <w:tmpl w:val="19485B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D366D"/>
    <w:multiLevelType w:val="singleLevel"/>
    <w:tmpl w:val="5CA80020"/>
    <w:lvl w:ilvl="0">
      <w:start w:val="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8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6"/>
  </w:num>
  <w:num w:numId="8">
    <w:abstractNumId w:val="0"/>
  </w:num>
  <w:num w:numId="9">
    <w:abstractNumId w:val="15"/>
  </w:num>
  <w:num w:numId="10">
    <w:abstractNumId w:val="6"/>
  </w:num>
  <w:num w:numId="11">
    <w:abstractNumId w:val="10"/>
  </w:num>
  <w:num w:numId="12">
    <w:abstractNumId w:val="4"/>
  </w:num>
  <w:num w:numId="13">
    <w:abstractNumId w:val="17"/>
  </w:num>
  <w:num w:numId="14">
    <w:abstractNumId w:val="11"/>
  </w:num>
  <w:num w:numId="15">
    <w:abstractNumId w:val="9"/>
  </w:num>
  <w:num w:numId="16">
    <w:abstractNumId w:val="13"/>
  </w:num>
  <w:num w:numId="17">
    <w:abstractNumId w:val="2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012"/>
    <w:rsid w:val="00015D68"/>
    <w:rsid w:val="00020A7C"/>
    <w:rsid w:val="00040530"/>
    <w:rsid w:val="00040911"/>
    <w:rsid w:val="00056812"/>
    <w:rsid w:val="000761EE"/>
    <w:rsid w:val="00077C7C"/>
    <w:rsid w:val="000867EB"/>
    <w:rsid w:val="0009641F"/>
    <w:rsid w:val="000B0873"/>
    <w:rsid w:val="000B24B6"/>
    <w:rsid w:val="000C03E0"/>
    <w:rsid w:val="000C10E6"/>
    <w:rsid w:val="00100F14"/>
    <w:rsid w:val="001012C5"/>
    <w:rsid w:val="001038AF"/>
    <w:rsid w:val="00126917"/>
    <w:rsid w:val="0014124C"/>
    <w:rsid w:val="001602CD"/>
    <w:rsid w:val="00161D08"/>
    <w:rsid w:val="00187012"/>
    <w:rsid w:val="001876C3"/>
    <w:rsid w:val="00191788"/>
    <w:rsid w:val="001A5F9D"/>
    <w:rsid w:val="001B1ACE"/>
    <w:rsid w:val="001B26E0"/>
    <w:rsid w:val="001C2059"/>
    <w:rsid w:val="001E1E0E"/>
    <w:rsid w:val="001F124F"/>
    <w:rsid w:val="001F49B8"/>
    <w:rsid w:val="00201740"/>
    <w:rsid w:val="00212FE1"/>
    <w:rsid w:val="002159E2"/>
    <w:rsid w:val="00234E14"/>
    <w:rsid w:val="00236E76"/>
    <w:rsid w:val="002661C2"/>
    <w:rsid w:val="00272603"/>
    <w:rsid w:val="002767BA"/>
    <w:rsid w:val="002864CE"/>
    <w:rsid w:val="0029246A"/>
    <w:rsid w:val="00292C60"/>
    <w:rsid w:val="0029406B"/>
    <w:rsid w:val="002A11B6"/>
    <w:rsid w:val="002C201C"/>
    <w:rsid w:val="002C697F"/>
    <w:rsid w:val="002D1E82"/>
    <w:rsid w:val="002D4079"/>
    <w:rsid w:val="002F1804"/>
    <w:rsid w:val="002F7768"/>
    <w:rsid w:val="003050B4"/>
    <w:rsid w:val="00305EF3"/>
    <w:rsid w:val="00311E49"/>
    <w:rsid w:val="00313F8D"/>
    <w:rsid w:val="00321A10"/>
    <w:rsid w:val="00325982"/>
    <w:rsid w:val="00333701"/>
    <w:rsid w:val="00344160"/>
    <w:rsid w:val="00346A39"/>
    <w:rsid w:val="00350C66"/>
    <w:rsid w:val="003567F5"/>
    <w:rsid w:val="00376770"/>
    <w:rsid w:val="0039163A"/>
    <w:rsid w:val="003B7818"/>
    <w:rsid w:val="003C32A0"/>
    <w:rsid w:val="003C4174"/>
    <w:rsid w:val="003C6C4C"/>
    <w:rsid w:val="003E2F96"/>
    <w:rsid w:val="003E449C"/>
    <w:rsid w:val="003F455F"/>
    <w:rsid w:val="004220BF"/>
    <w:rsid w:val="00423D48"/>
    <w:rsid w:val="00425529"/>
    <w:rsid w:val="0042673C"/>
    <w:rsid w:val="00435ECA"/>
    <w:rsid w:val="00437E77"/>
    <w:rsid w:val="00450A48"/>
    <w:rsid w:val="00454212"/>
    <w:rsid w:val="00460B57"/>
    <w:rsid w:val="0047138D"/>
    <w:rsid w:val="004838E4"/>
    <w:rsid w:val="0048455A"/>
    <w:rsid w:val="004A1504"/>
    <w:rsid w:val="004B4667"/>
    <w:rsid w:val="004B782F"/>
    <w:rsid w:val="004E2C40"/>
    <w:rsid w:val="004E3FF6"/>
    <w:rsid w:val="004F660D"/>
    <w:rsid w:val="00500FFC"/>
    <w:rsid w:val="00506998"/>
    <w:rsid w:val="00531DB8"/>
    <w:rsid w:val="00536B4D"/>
    <w:rsid w:val="00551C85"/>
    <w:rsid w:val="00552264"/>
    <w:rsid w:val="005579F4"/>
    <w:rsid w:val="00567488"/>
    <w:rsid w:val="00596FCC"/>
    <w:rsid w:val="005A0E49"/>
    <w:rsid w:val="005D126A"/>
    <w:rsid w:val="005D58AA"/>
    <w:rsid w:val="005E6004"/>
    <w:rsid w:val="005F52F2"/>
    <w:rsid w:val="005F668E"/>
    <w:rsid w:val="00601DF6"/>
    <w:rsid w:val="00655701"/>
    <w:rsid w:val="00680D2D"/>
    <w:rsid w:val="006A763F"/>
    <w:rsid w:val="006D3BEF"/>
    <w:rsid w:val="006E7A2A"/>
    <w:rsid w:val="006F6A8D"/>
    <w:rsid w:val="007047EE"/>
    <w:rsid w:val="0071336D"/>
    <w:rsid w:val="00721428"/>
    <w:rsid w:val="00764ED0"/>
    <w:rsid w:val="00766E23"/>
    <w:rsid w:val="00772655"/>
    <w:rsid w:val="007728C3"/>
    <w:rsid w:val="00777B5A"/>
    <w:rsid w:val="00796362"/>
    <w:rsid w:val="007A0C85"/>
    <w:rsid w:val="007A3B0C"/>
    <w:rsid w:val="007A70F5"/>
    <w:rsid w:val="007B4000"/>
    <w:rsid w:val="007E310E"/>
    <w:rsid w:val="007E3C58"/>
    <w:rsid w:val="007F50A9"/>
    <w:rsid w:val="00804386"/>
    <w:rsid w:val="00813482"/>
    <w:rsid w:val="00822C54"/>
    <w:rsid w:val="00827206"/>
    <w:rsid w:val="00827C62"/>
    <w:rsid w:val="008461FF"/>
    <w:rsid w:val="00855DA2"/>
    <w:rsid w:val="00857652"/>
    <w:rsid w:val="008863F8"/>
    <w:rsid w:val="00893956"/>
    <w:rsid w:val="00896682"/>
    <w:rsid w:val="008D26AD"/>
    <w:rsid w:val="008D3A9C"/>
    <w:rsid w:val="008D5087"/>
    <w:rsid w:val="008E5E9E"/>
    <w:rsid w:val="008E7520"/>
    <w:rsid w:val="008F1CD5"/>
    <w:rsid w:val="0091581E"/>
    <w:rsid w:val="00916F13"/>
    <w:rsid w:val="009304C9"/>
    <w:rsid w:val="00931EE0"/>
    <w:rsid w:val="009376C4"/>
    <w:rsid w:val="00950C30"/>
    <w:rsid w:val="00956C1A"/>
    <w:rsid w:val="00960D51"/>
    <w:rsid w:val="00984262"/>
    <w:rsid w:val="009856DD"/>
    <w:rsid w:val="009B0DCD"/>
    <w:rsid w:val="009B449E"/>
    <w:rsid w:val="009F5B6A"/>
    <w:rsid w:val="00A06134"/>
    <w:rsid w:val="00A234D9"/>
    <w:rsid w:val="00A324FF"/>
    <w:rsid w:val="00A35FBE"/>
    <w:rsid w:val="00A42FC6"/>
    <w:rsid w:val="00A443DA"/>
    <w:rsid w:val="00A612E9"/>
    <w:rsid w:val="00A675D9"/>
    <w:rsid w:val="00A67F5E"/>
    <w:rsid w:val="00A844D4"/>
    <w:rsid w:val="00A93FF7"/>
    <w:rsid w:val="00AB53CF"/>
    <w:rsid w:val="00AD5A58"/>
    <w:rsid w:val="00AE53BE"/>
    <w:rsid w:val="00AF2AD4"/>
    <w:rsid w:val="00AF3E5A"/>
    <w:rsid w:val="00AF63BA"/>
    <w:rsid w:val="00B00388"/>
    <w:rsid w:val="00B1585E"/>
    <w:rsid w:val="00B62450"/>
    <w:rsid w:val="00B6417E"/>
    <w:rsid w:val="00B65AF7"/>
    <w:rsid w:val="00B7245E"/>
    <w:rsid w:val="00B922E1"/>
    <w:rsid w:val="00B9247B"/>
    <w:rsid w:val="00B93AAC"/>
    <w:rsid w:val="00B97359"/>
    <w:rsid w:val="00BA35B3"/>
    <w:rsid w:val="00BB5D8F"/>
    <w:rsid w:val="00BC24BF"/>
    <w:rsid w:val="00BC703C"/>
    <w:rsid w:val="00BC7BE7"/>
    <w:rsid w:val="00BE6A7E"/>
    <w:rsid w:val="00BF4090"/>
    <w:rsid w:val="00C00845"/>
    <w:rsid w:val="00C02999"/>
    <w:rsid w:val="00C42D4E"/>
    <w:rsid w:val="00C5247C"/>
    <w:rsid w:val="00C6105B"/>
    <w:rsid w:val="00C77DCD"/>
    <w:rsid w:val="00C943B2"/>
    <w:rsid w:val="00C95C50"/>
    <w:rsid w:val="00CA56F1"/>
    <w:rsid w:val="00CC0174"/>
    <w:rsid w:val="00CE7F85"/>
    <w:rsid w:val="00CF42FF"/>
    <w:rsid w:val="00D03CD5"/>
    <w:rsid w:val="00D150AE"/>
    <w:rsid w:val="00D320E1"/>
    <w:rsid w:val="00D33C7F"/>
    <w:rsid w:val="00D60762"/>
    <w:rsid w:val="00D718F2"/>
    <w:rsid w:val="00D81588"/>
    <w:rsid w:val="00DB286F"/>
    <w:rsid w:val="00DD5801"/>
    <w:rsid w:val="00DE1E37"/>
    <w:rsid w:val="00E03C4A"/>
    <w:rsid w:val="00E269C2"/>
    <w:rsid w:val="00E44A4B"/>
    <w:rsid w:val="00E46ABA"/>
    <w:rsid w:val="00E526D9"/>
    <w:rsid w:val="00E528E7"/>
    <w:rsid w:val="00E54B34"/>
    <w:rsid w:val="00E70152"/>
    <w:rsid w:val="00EC695B"/>
    <w:rsid w:val="00EE74CE"/>
    <w:rsid w:val="00EE7ECE"/>
    <w:rsid w:val="00F10C16"/>
    <w:rsid w:val="00F40789"/>
    <w:rsid w:val="00F51C8C"/>
    <w:rsid w:val="00F6777B"/>
    <w:rsid w:val="00F70913"/>
    <w:rsid w:val="00FA76E6"/>
    <w:rsid w:val="00FB14DD"/>
    <w:rsid w:val="00FB7C4C"/>
    <w:rsid w:val="00FC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FAE1F"/>
  <w15:docId w15:val="{D4D831DB-9A7F-4C38-BA90-788F949A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0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33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721428"/>
    <w:pPr>
      <w:widowControl w:val="0"/>
      <w:ind w:left="120"/>
      <w:outlineLvl w:val="1"/>
    </w:pPr>
    <w:rPr>
      <w:b/>
      <w:bCs/>
      <w:lang w:val="en-US" w:eastAsia="en-US"/>
    </w:rPr>
  </w:style>
  <w:style w:type="paragraph" w:styleId="5">
    <w:name w:val="heading 5"/>
    <w:basedOn w:val="a"/>
    <w:link w:val="50"/>
    <w:uiPriority w:val="1"/>
    <w:qFormat/>
    <w:rsid w:val="00721428"/>
    <w:pPr>
      <w:widowControl w:val="0"/>
      <w:ind w:left="120"/>
      <w:outlineLvl w:val="4"/>
    </w:pPr>
    <w:rPr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187012"/>
    <w:pPr>
      <w:spacing w:line="360" w:lineRule="auto"/>
      <w:ind w:firstLine="720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rsid w:val="0018701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aliases w:val="бпОсновной текст"/>
    <w:basedOn w:val="a"/>
    <w:link w:val="a6"/>
    <w:rsid w:val="00187012"/>
    <w:pPr>
      <w:spacing w:after="120"/>
    </w:pPr>
  </w:style>
  <w:style w:type="character" w:customStyle="1" w:styleId="a6">
    <w:name w:val="Основной текст Знак"/>
    <w:aliases w:val="бпОсновной текст Знак"/>
    <w:basedOn w:val="a0"/>
    <w:link w:val="a5"/>
    <w:rsid w:val="001870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187012"/>
    <w:rPr>
      <w:color w:val="0000FF"/>
      <w:u w:val="single"/>
    </w:rPr>
  </w:style>
  <w:style w:type="paragraph" w:styleId="a8">
    <w:name w:val="No Spacing"/>
    <w:link w:val="a9"/>
    <w:qFormat/>
    <w:rsid w:val="001870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locked/>
    <w:rsid w:val="001870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701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8701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2142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1"/>
    <w:rsid w:val="00721428"/>
    <w:rPr>
      <w:rFonts w:ascii="Times New Roman" w:eastAsia="Times New Roman" w:hAnsi="Times New Roman" w:cs="Times New Roman"/>
      <w:b/>
      <w:bCs/>
      <w:lang w:val="en-US"/>
    </w:rPr>
  </w:style>
  <w:style w:type="paragraph" w:styleId="aa">
    <w:name w:val="List Paragraph"/>
    <w:aliases w:val="Bullet List,FooterText,numbered,Table-Normal,RSHB_Table-Normal,Paragraphe de liste1,lp1,ПАРАГРАФ,SL_Абзац списка,Нумерованый список,СпБезКС,1,UL,Абзац маркированнный,Use Case List Paragraph,Абзац основного текста,Рисунок,Bullet Number,List"/>
    <w:basedOn w:val="a"/>
    <w:link w:val="ab"/>
    <w:uiPriority w:val="34"/>
    <w:qFormat/>
    <w:rsid w:val="00721428"/>
    <w:pPr>
      <w:widowControl w:val="0"/>
      <w:ind w:left="120" w:firstLine="679"/>
      <w:jc w:val="both"/>
    </w:pPr>
    <w:rPr>
      <w:sz w:val="22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7133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C0183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BA35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A3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BA35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A35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2A11B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A11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E7A2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E7A2A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semiHidden/>
    <w:unhideWhenUsed/>
    <w:rsid w:val="007A0C85"/>
    <w:pPr>
      <w:spacing w:before="100" w:beforeAutospacing="1" w:after="100" w:afterAutospacing="1"/>
    </w:pPr>
  </w:style>
  <w:style w:type="character" w:customStyle="1" w:styleId="ab">
    <w:name w:val="Абзац списка Знак"/>
    <w:aliases w:val="Bullet List Знак,FooterText Знак,numbered Знак,Table-Normal Знак,RSHB_Table-Normal Знак,Paragraphe de liste1 Знак,lp1 Знак,ПАРАГРАФ Знак,SL_Абзац списка Знак,Нумерованый список Знак,СпБезКС Знак,1 Знак,UL Знак,Абзац маркированнный Знак"/>
    <w:link w:val="aa"/>
    <w:uiPriority w:val="34"/>
    <w:locked/>
    <w:rsid w:val="00040911"/>
    <w:rPr>
      <w:rFonts w:ascii="Times New Roman" w:eastAsia="Times New Roman" w:hAnsi="Times New Roman" w:cs="Times New Roman"/>
      <w:lang w:val="en-US"/>
    </w:rPr>
  </w:style>
  <w:style w:type="paragraph" w:customStyle="1" w:styleId="ConsNonformat">
    <w:name w:val="ConsNonformat"/>
    <w:rsid w:val="00551C8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551C8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51C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551C8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nformat">
    <w:name w:val="ConsPlusNonformat"/>
    <w:rsid w:val="00551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551C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Текст2"/>
    <w:basedOn w:val="a"/>
    <w:rsid w:val="00321A10"/>
    <w:pPr>
      <w:suppressAutoHyphens/>
    </w:pPr>
    <w:rPr>
      <w:rFonts w:ascii="Consolas" w:eastAsia="Calibri" w:hAnsi="Consolas"/>
      <w:sz w:val="21"/>
      <w:szCs w:val="21"/>
      <w:lang w:eastAsia="zh-CN"/>
    </w:rPr>
  </w:style>
  <w:style w:type="paragraph" w:customStyle="1" w:styleId="msonormalmrcssattr">
    <w:name w:val="msonormal_mr_css_attr"/>
    <w:basedOn w:val="a"/>
    <w:rsid w:val="000761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8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11802-4100-49C9-BEF9-58C10386B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gshum-admimushestwo</dc:creator>
  <cp:lastModifiedBy>Яцентюк Светлана Борисовна</cp:lastModifiedBy>
  <cp:revision>4</cp:revision>
  <cp:lastPrinted>2023-05-18T07:47:00Z</cp:lastPrinted>
  <dcterms:created xsi:type="dcterms:W3CDTF">2024-04-12T04:51:00Z</dcterms:created>
  <dcterms:modified xsi:type="dcterms:W3CDTF">2024-04-12T04:52:00Z</dcterms:modified>
</cp:coreProperties>
</file>