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Pr="00D013FB" w:rsidRDefault="00F94DA4" w:rsidP="000066F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>по устранению недостатков, выявленных в ходе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 xml:space="preserve">независимой оценки </w:t>
      </w:r>
      <w:proofErr w:type="gramStart"/>
      <w:r w:rsidRPr="00D013FB">
        <w:rPr>
          <w:rFonts w:ascii="PT Astra Serif" w:hAnsi="PT Astra Serif"/>
          <w:b/>
          <w:sz w:val="28"/>
          <w:szCs w:val="28"/>
        </w:rPr>
        <w:t>качества условий оказания услуг</w:t>
      </w:r>
      <w:proofErr w:type="gramEnd"/>
      <w:r w:rsidR="000E0D97">
        <w:rPr>
          <w:rFonts w:ascii="PT Astra Serif" w:hAnsi="PT Astra Serif"/>
          <w:b/>
          <w:sz w:val="28"/>
          <w:szCs w:val="28"/>
        </w:rPr>
        <w:t xml:space="preserve"> в 2023 году</w:t>
      </w:r>
      <w:r w:rsidR="00E13F5E">
        <w:rPr>
          <w:rFonts w:ascii="PT Astra Serif" w:hAnsi="PT Astra Serif"/>
          <w:b/>
          <w:sz w:val="28"/>
          <w:szCs w:val="28"/>
        </w:rPr>
        <w:t>,</w:t>
      </w:r>
      <w:r w:rsidRPr="00D013FB">
        <w:rPr>
          <w:rFonts w:ascii="PT Astra Serif" w:hAnsi="PT Astra Serif"/>
          <w:b/>
          <w:sz w:val="28"/>
          <w:szCs w:val="28"/>
        </w:rPr>
        <w:t xml:space="preserve"> </w:t>
      </w:r>
    </w:p>
    <w:p w:rsidR="00FA13F8" w:rsidRPr="00A3626B" w:rsidRDefault="00FA13F8" w:rsidP="00FA13F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0066F3">
        <w:rPr>
          <w:rFonts w:ascii="PT Astra Serif" w:hAnsi="PT Astra Serif"/>
          <w:b/>
          <w:sz w:val="28"/>
          <w:szCs w:val="28"/>
        </w:rPr>
        <w:t>м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униципального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обще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образовательного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 учреждения  </w:t>
      </w:r>
      <w:r w:rsidR="006852BD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Бекетовской</w:t>
      </w:r>
      <w:r w:rsidR="004B01D3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средней школы имени </w:t>
      </w:r>
      <w:r w:rsidR="006852BD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Б.Т. Павлова</w:t>
      </w:r>
    </w:p>
    <w:p w:rsidR="00D013FB" w:rsidRDefault="00C24D74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</w:t>
      </w:r>
      <w:r w:rsidR="00F94DA4">
        <w:rPr>
          <w:rFonts w:ascii="PT Astra Serif" w:hAnsi="PT Astra Serif"/>
          <w:b/>
          <w:sz w:val="28"/>
          <w:szCs w:val="28"/>
          <w:u w:val="single"/>
        </w:rPr>
        <w:t xml:space="preserve">а </w:t>
      </w:r>
      <w:r w:rsidR="00FA13F8" w:rsidRPr="00A3626B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>20</w:t>
      </w:r>
      <w:r w:rsidR="00FA13F8" w:rsidRPr="00A3626B">
        <w:rPr>
          <w:rFonts w:ascii="PT Astra Serif" w:hAnsi="PT Astra Serif"/>
          <w:b/>
          <w:sz w:val="28"/>
          <w:szCs w:val="28"/>
          <w:u w:val="single"/>
        </w:rPr>
        <w:t xml:space="preserve">24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42"/>
        <w:gridCol w:w="1559"/>
        <w:gridCol w:w="1843"/>
        <w:gridCol w:w="2126"/>
        <w:gridCol w:w="1701"/>
      </w:tblGrid>
      <w:tr w:rsidR="00D013FB" w:rsidRPr="005C48D3" w:rsidTr="0002058D">
        <w:tc>
          <w:tcPr>
            <w:tcW w:w="4031" w:type="dxa"/>
            <w:vMerge w:val="restart"/>
            <w:tcBorders>
              <w:lef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5C48D3">
              <w:rPr>
                <w:rFonts w:ascii="PT Astra Serif" w:hAnsi="PT Astra Serif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686" w:type="dxa"/>
            <w:gridSpan w:val="2"/>
            <w:vMerge w:val="restart"/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C48D3">
              <w:rPr>
                <w:rFonts w:ascii="PT Astra Serif" w:hAnsi="PT Astra Serif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02058D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P220"/>
            <w:bookmarkEnd w:id="0"/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5C48D3">
                <w:rPr>
                  <w:rFonts w:ascii="PT Astra Serif" w:hAnsi="PT Astra Serif"/>
                  <w:b/>
                  <w:sz w:val="24"/>
                  <w:szCs w:val="24"/>
                </w:rPr>
                <w:t>&lt;2&gt;</w:t>
              </w:r>
            </w:hyperlink>
          </w:p>
        </w:tc>
      </w:tr>
      <w:tr w:rsidR="00D013FB" w:rsidRPr="005C48D3" w:rsidTr="0002058D">
        <w:tc>
          <w:tcPr>
            <w:tcW w:w="4031" w:type="dxa"/>
            <w:vMerge/>
            <w:tcBorders>
              <w:left w:val="nil"/>
            </w:tcBorders>
          </w:tcPr>
          <w:p w:rsidR="00D013FB" w:rsidRPr="005C48D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D013FB" w:rsidRPr="005C48D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13FB" w:rsidRPr="005C48D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13FB" w:rsidRPr="005C48D3" w:rsidRDefault="00D013FB" w:rsidP="000945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D013FB" w:rsidRPr="005C48D3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5C48D3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I. Открытость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и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>доступность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информации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об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D013FB" w:rsidRPr="005C48D3" w:rsidTr="006437B5">
        <w:tc>
          <w:tcPr>
            <w:tcW w:w="4031" w:type="dxa"/>
            <w:tcBorders>
              <w:left w:val="nil"/>
            </w:tcBorders>
          </w:tcPr>
          <w:p w:rsidR="006852BD" w:rsidRPr="005C48D3" w:rsidRDefault="006852BD" w:rsidP="006852BD">
            <w:pPr>
              <w:spacing w:after="0" w:line="240" w:lineRule="auto"/>
              <w:ind w:right="79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t>1) 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Отсутствует следующая информация: информация об условиях охраны здоровья обучающихся, в том числе инвалидов и лиц с ограниченными возможностями здоровья, о специальных условиях охраны здоровья, информация об объеме образовательной деятельности, финансовое обеспечение которой </w:t>
            </w:r>
            <w:r w:rsidRPr="005C48D3">
              <w:rPr>
                <w:rFonts w:ascii="PT Astra Serif" w:hAnsi="PT Astra Serif" w:cs="Calibri"/>
                <w:sz w:val="24"/>
                <w:szCs w:val="24"/>
              </w:rPr>
              <w:lastRenderedPageBreak/>
              <w:t>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</w:t>
            </w:r>
            <w:proofErr w:type="gramEnd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t>финансовых и материальных средств по итогам финансового года, информация о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организации, отчет о результатах самообследования</w:t>
            </w:r>
            <w:r w:rsidRPr="005C48D3">
              <w:rPr>
                <w:rFonts w:ascii="PT Astra Serif" w:hAnsi="PT Astra Serif" w:cs="Calibri"/>
                <w:sz w:val="24"/>
                <w:szCs w:val="24"/>
              </w:rPr>
              <w:br/>
              <w:t>2) Отсутствуют дистанционные способы обратной связи и взаимодействия с получателями услуг: раздел официального сайта «Часто задаваемые вопросы».</w:t>
            </w:r>
            <w:proofErr w:type="gramEnd"/>
          </w:p>
          <w:p w:rsidR="00D013FB" w:rsidRPr="005C48D3" w:rsidRDefault="00D013FB" w:rsidP="006852B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013FB" w:rsidRPr="005C48D3" w:rsidRDefault="006852BD" w:rsidP="006852BD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lastRenderedPageBreak/>
              <w:t>1) Приведение в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Размещение следующей  информации:  об условиях охраны здоровья обучающихся, в том числе инвалидов и лиц с ограниченными возможностями здоровья, о специальных условиях охраны здоровья,   об объеме образовательной деятельности, финансовое </w:t>
            </w:r>
            <w:r w:rsidRPr="005C48D3">
              <w:rPr>
                <w:rFonts w:ascii="PT Astra Serif" w:hAnsi="PT Astra Serif" w:cs="Calibri"/>
                <w:sz w:val="24"/>
                <w:szCs w:val="24"/>
              </w:rPr>
              <w:lastRenderedPageBreak/>
              <w:t>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информация о поступлении финансовых и</w:t>
            </w:r>
            <w:proofErr w:type="gramEnd"/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5C48D3">
              <w:rPr>
                <w:rFonts w:ascii="PT Astra Serif" w:hAnsi="PT Astra Serif" w:cs="Calibri"/>
                <w:sz w:val="24"/>
                <w:szCs w:val="24"/>
              </w:rPr>
              <w:t>материальных средств по итогам финансового года, информация о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организации, отчет о результатах самообследования</w:t>
            </w:r>
            <w:r w:rsidRPr="005C48D3">
              <w:rPr>
                <w:rFonts w:ascii="PT Astra Serif" w:hAnsi="PT Astra Serif" w:cs="Calibri"/>
                <w:sz w:val="24"/>
                <w:szCs w:val="24"/>
              </w:rPr>
              <w:br/>
              <w:t>2)  Создать  дистанционные способы обратной связи и взаимодействия с получателями услуг: раздел официального сайта «Часто задаваемые вопросы».</w:t>
            </w:r>
            <w:proofErr w:type="gramEnd"/>
          </w:p>
        </w:tc>
        <w:tc>
          <w:tcPr>
            <w:tcW w:w="1559" w:type="dxa"/>
          </w:tcPr>
          <w:p w:rsidR="00D013FB" w:rsidRPr="005C48D3" w:rsidRDefault="00100405" w:rsidP="0010040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/>
                <w:sz w:val="24"/>
                <w:szCs w:val="24"/>
              </w:rPr>
              <w:lastRenderedPageBreak/>
              <w:t>31.03.2024</w:t>
            </w:r>
          </w:p>
        </w:tc>
        <w:tc>
          <w:tcPr>
            <w:tcW w:w="1843" w:type="dxa"/>
          </w:tcPr>
          <w:p w:rsidR="006852BD" w:rsidRPr="005C48D3" w:rsidRDefault="004B01D3" w:rsidP="006852B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6852BD" w:rsidRPr="005C48D3">
              <w:rPr>
                <w:rFonts w:ascii="PT Astra Serif" w:hAnsi="PT Astra Serif" w:cs="Calibri"/>
                <w:sz w:val="24"/>
                <w:szCs w:val="24"/>
              </w:rPr>
              <w:t xml:space="preserve"> Немова Юлия Евгеньевна</w:t>
            </w:r>
          </w:p>
          <w:p w:rsidR="00660869" w:rsidRPr="005C48D3" w:rsidRDefault="004B01D3" w:rsidP="006852BD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6852BD" w:rsidRPr="005C48D3">
              <w:rPr>
                <w:rFonts w:ascii="PT Astra Serif" w:hAnsi="PT Astra Serif" w:cs="Calibri"/>
                <w:sz w:val="24"/>
                <w:szCs w:val="24"/>
              </w:rPr>
              <w:t xml:space="preserve">и.о. </w:t>
            </w:r>
            <w:r w:rsidRPr="005C48D3">
              <w:rPr>
                <w:rFonts w:ascii="PT Astra Serif" w:hAnsi="PT Astra Serif" w:cs="Calibri"/>
                <w:sz w:val="24"/>
                <w:szCs w:val="24"/>
              </w:rPr>
              <w:t>директор</w:t>
            </w:r>
            <w:r w:rsidR="006852BD" w:rsidRPr="005C48D3">
              <w:rPr>
                <w:rFonts w:ascii="PT Astra Serif" w:hAnsi="PT Astra Serif" w:cs="Calibri"/>
                <w:sz w:val="24"/>
                <w:szCs w:val="24"/>
              </w:rPr>
              <w:t>а</w:t>
            </w:r>
          </w:p>
          <w:p w:rsidR="00D013FB" w:rsidRPr="005C48D3" w:rsidRDefault="00D013FB" w:rsidP="0010040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B35641" w:rsidP="009628F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сайте р</w:t>
            </w:r>
            <w:r w:rsidRPr="005C48D3">
              <w:rPr>
                <w:rFonts w:ascii="PT Astra Serif" w:hAnsi="PT Astra Serif"/>
                <w:sz w:val="24"/>
                <w:szCs w:val="24"/>
              </w:rPr>
              <w:t>азмещен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 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 информаци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 об условиях охраны здоровья обучающихся, в том числе инвалидов и лиц с ограниченными возможностями здоровья, о специальных условиях охраны здоровья,   об объеме образовательной деятельности, </w:t>
            </w:r>
            <w:r w:rsidRPr="005C48D3">
              <w:rPr>
                <w:rFonts w:ascii="PT Astra Serif" w:hAnsi="PT Astra Serif"/>
                <w:sz w:val="24"/>
                <w:szCs w:val="24"/>
              </w:rPr>
              <w:lastRenderedPageBreak/>
              <w:t>финансовое обеспечение которой осуществляется за счет бюдж</w:t>
            </w:r>
            <w:r>
              <w:rPr>
                <w:rFonts w:ascii="PT Astra Serif" w:hAnsi="PT Astra Serif"/>
                <w:sz w:val="24"/>
                <w:szCs w:val="24"/>
              </w:rPr>
              <w:t>етных ассигнований федерального</w:t>
            </w:r>
            <w:r w:rsidRPr="005C48D3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областного,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местн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бюджетов, по договорам об образовании за счет средств физических и (или) юридических лиц, информация о поступлении </w:t>
            </w:r>
            <w:r w:rsidR="009628F1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расходовании финансовых и материальных средств по итогам финансового года, копия плана финан</w:t>
            </w:r>
            <w:r w:rsidR="00610A9C">
              <w:rPr>
                <w:rFonts w:ascii="PT Astra Serif" w:hAnsi="PT Astra Serif"/>
                <w:sz w:val="24"/>
                <w:szCs w:val="24"/>
              </w:rPr>
              <w:t>сово-хозяйственной деятельности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62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 бюджетн</w:t>
            </w:r>
            <w:r w:rsidR="00742E9E">
              <w:rPr>
                <w:rFonts w:ascii="PT Astra Serif" w:hAnsi="PT Astra Serif"/>
                <w:sz w:val="24"/>
                <w:szCs w:val="24"/>
              </w:rPr>
              <w:t>ая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смет</w:t>
            </w:r>
            <w:r w:rsidR="00742E9E">
              <w:rPr>
                <w:rFonts w:ascii="PT Astra Serif" w:hAnsi="PT Astra Serif"/>
                <w:sz w:val="24"/>
                <w:szCs w:val="24"/>
              </w:rPr>
              <w:t>а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образовательной организации, отчет о результатах самообследования</w:t>
            </w:r>
            <w:r w:rsidRPr="005C48D3">
              <w:rPr>
                <w:rFonts w:ascii="PT Astra Serif" w:hAnsi="PT Astra Serif"/>
                <w:sz w:val="24"/>
                <w:szCs w:val="24"/>
              </w:rPr>
              <w:br/>
              <w:t>2)  Созда</w:t>
            </w:r>
            <w:r>
              <w:rPr>
                <w:rFonts w:ascii="PT Astra Serif" w:hAnsi="PT Astra Serif"/>
                <w:sz w:val="24"/>
                <w:szCs w:val="24"/>
              </w:rPr>
              <w:t>ны</w:t>
            </w:r>
            <w:r w:rsidRPr="005C48D3">
              <w:rPr>
                <w:rFonts w:ascii="PT Astra Serif" w:hAnsi="PT Astra Serif"/>
                <w:sz w:val="24"/>
                <w:szCs w:val="24"/>
              </w:rPr>
              <w:t xml:space="preserve">  дистанционные способы обратной </w:t>
            </w:r>
            <w:r w:rsidRPr="005C48D3">
              <w:rPr>
                <w:rFonts w:ascii="PT Astra Serif" w:hAnsi="PT Astra Serif"/>
                <w:sz w:val="24"/>
                <w:szCs w:val="24"/>
              </w:rPr>
              <w:lastRenderedPageBreak/>
              <w:t>связи и взаимодействия с получателями услуг: раздел официального сайта «Часто задаваемые вопросы».</w:t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FE192D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31.03.2024</w:t>
            </w:r>
          </w:p>
        </w:tc>
      </w:tr>
      <w:tr w:rsidR="00D013FB" w:rsidRPr="005C48D3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II. Комфортность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условий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предоставления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>услуг</w:t>
            </w:r>
          </w:p>
        </w:tc>
      </w:tr>
      <w:tr w:rsidR="00D013FB" w:rsidRPr="005C48D3" w:rsidTr="0002058D">
        <w:tc>
          <w:tcPr>
            <w:tcW w:w="4031" w:type="dxa"/>
            <w:tcBorders>
              <w:left w:val="nil"/>
            </w:tcBorders>
          </w:tcPr>
          <w:p w:rsidR="00D013FB" w:rsidRPr="005C48D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13FB" w:rsidRPr="005C48D3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III. Доступность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услуг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для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>инвалидов</w:t>
            </w:r>
          </w:p>
        </w:tc>
      </w:tr>
      <w:tr w:rsidR="00D013FB" w:rsidRPr="005C48D3" w:rsidTr="00C24D74">
        <w:trPr>
          <w:trHeight w:val="2157"/>
        </w:trPr>
        <w:tc>
          <w:tcPr>
            <w:tcW w:w="4031" w:type="dxa"/>
            <w:tcBorders>
              <w:left w:val="nil"/>
            </w:tcBorders>
          </w:tcPr>
          <w:p w:rsidR="00632E20" w:rsidRPr="005C48D3" w:rsidRDefault="00632E20" w:rsidP="00632E20">
            <w:pPr>
              <w:spacing w:after="0" w:line="240" w:lineRule="auto"/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Территория, прилегающая к организац</w:t>
            </w:r>
            <w:proofErr w:type="gramStart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ии и ее</w:t>
            </w:r>
            <w:proofErr w:type="gramEnd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помещения не оборудованы с учетом условий доступности для инвалидов.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Отсутствие выделенных стоянок для автотранспортных средств инвалидов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Отсутствие адаптированных лифтов, поручней, расширенных дверных проемов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Отсутствие сменных кресел-колясок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Отсутствие специально оборудованных санитарно-гигиенических помещений в организации</w:t>
            </w:r>
            <w:proofErr w:type="gramStart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Н</w:t>
            </w:r>
            <w:proofErr w:type="gramEnd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е обеспечены  условия доступности, позволяющие инвалидам получать образовательные услуги наравне с другими: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 xml:space="preserve">- дублирование для инвалидов по слуху и зрению звуковой и 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зрительной информации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  <w:t>- возможность предоставления инвалидам по слуху (слуху и зрению) услуг сурдопереводчика (тифлосурдопереводчика)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</w:r>
          </w:p>
          <w:p w:rsidR="00D013FB" w:rsidRPr="005C48D3" w:rsidRDefault="00D013FB" w:rsidP="00632E20">
            <w:pPr>
              <w:spacing w:after="0" w:line="240" w:lineRule="auto"/>
              <w:ind w:right="7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3FB" w:rsidRPr="005C48D3" w:rsidRDefault="00632E20" w:rsidP="00632E2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Составление смет  на обустройство стоянки для автотранспортных средств  инвалидов, на оборудование   специального санитарно-гигиенического помещения. Заключение договора с образовательной организацией, имеющей подъёмную платформу, о предоставлении подъёмной платформы для пользования при необходимости. Изучение прогнозной потребности организации в средствах передвижения для инвалидов (сменного кресла-коляски), изучение коммерческих предложений.  Заключение договора </w:t>
            </w:r>
            <w:proofErr w:type="gramStart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со </w:t>
            </w:r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сторонней   организацией о предоставлении в пользование сменного кресла-коляски при необходимости</w:t>
            </w:r>
            <w:proofErr w:type="gramEnd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.  Обеспечение дублирования для инвалидов по слуху и зрению звуковой и зрительной информации с помощью элементов навигации. Изучение прогнозной потребности организации в элементах навигации, выполненных шрифтом Брайля, изучение коммерческих предложений. Заключение договора со специальной организацией (специалистом) о предоставлении  инвалидам по слуху (слуху и зрению) услуг сурдопереводчик</w:t>
            </w:r>
            <w:proofErr w:type="gramStart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а(</w:t>
            </w:r>
            <w:proofErr w:type="gramEnd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тифлосурдопереводчика) при необходимости. Приобретение индукционной системы для </w:t>
            </w:r>
            <w:proofErr w:type="gramStart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t>слабослышащих</w:t>
            </w:r>
            <w:proofErr w:type="gramEnd"/>
            <w:r w:rsidRPr="005C48D3">
              <w:rPr>
                <w:rFonts w:ascii="PT Astra Serif" w:hAnsi="PT Astra Serif" w:cs="Calibri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gridSpan w:val="2"/>
          </w:tcPr>
          <w:p w:rsidR="00D013FB" w:rsidRPr="005C48D3" w:rsidRDefault="001E1CA5" w:rsidP="00C8686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C86861" w:rsidRPr="005C48D3">
              <w:rPr>
                <w:rFonts w:ascii="PT Astra Serif" w:hAnsi="PT Astra Serif"/>
                <w:sz w:val="24"/>
                <w:szCs w:val="24"/>
              </w:rPr>
              <w:t>1</w:t>
            </w:r>
            <w:r w:rsidRPr="005C48D3">
              <w:rPr>
                <w:rFonts w:ascii="PT Astra Serif" w:hAnsi="PT Astra Serif"/>
                <w:sz w:val="24"/>
                <w:szCs w:val="24"/>
              </w:rPr>
              <w:t>.12.2024</w:t>
            </w:r>
          </w:p>
        </w:tc>
        <w:tc>
          <w:tcPr>
            <w:tcW w:w="1843" w:type="dxa"/>
          </w:tcPr>
          <w:p w:rsidR="006852BD" w:rsidRPr="005C48D3" w:rsidRDefault="006852BD" w:rsidP="00632E2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 Немова Юлия Евгеньевна</w:t>
            </w:r>
          </w:p>
          <w:p w:rsidR="006852BD" w:rsidRPr="005C48D3" w:rsidRDefault="006852BD" w:rsidP="00632E2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 xml:space="preserve"> и.о. директора</w:t>
            </w:r>
          </w:p>
          <w:p w:rsidR="00D013FB" w:rsidRPr="005C48D3" w:rsidRDefault="00D013FB" w:rsidP="001E1C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E27B7C" w:rsidP="00536FB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Составлен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смет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на обустройство стоянки для автотранспортных средств  инвалидов, на оборудование   специального санитарно-гиги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енического помещения. Заключен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ДЮСШ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имеющей подъёмную платформу, о предоставлении подъёмной платформы для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пользов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ания при необходимости. Изучена прогнозная потребность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организации в средствах передвижения для инвалидов (сменного кресла-коляски), 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зучен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коммерчески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предложени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я.  Заключен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договор с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МОУ Стемасской СОШ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 предоставлении в пользование сменного кресла-коляски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 необходимости.  Обеспечено дублирование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инвалидов по слуху и зрению звуковой и зрительной информации с помощь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ю элементов навигации. Изучена прогнозная потребность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организации в элементах навигации, выполненных шри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фтом Брайля, изучены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коммерчески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предложени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я. Заключен договор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2F6A72" w:rsidRPr="002F6A7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РРЦ "Островок надежды" на базе ОГКОУ "Школа-интернат №87" 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 предоставлении  инвалидам по слуху (слуху и зрению) услуг сурдопереводчика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536FB9">
              <w:rPr>
                <w:rFonts w:ascii="PT Astra Serif" w:hAnsi="PT Astra Serif"/>
                <w:color w:val="000000"/>
                <w:sz w:val="24"/>
                <w:szCs w:val="24"/>
              </w:rPr>
              <w:t>при необходимости. Приобретена индукционная система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слабослышащих</w:t>
            </w:r>
            <w:proofErr w:type="gramEnd"/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1B07EF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  <w:r w:rsidR="006E4D29">
              <w:rPr>
                <w:rFonts w:ascii="PT Astra Serif" w:hAnsi="PT Astra Serif"/>
                <w:sz w:val="24"/>
                <w:szCs w:val="24"/>
              </w:rPr>
              <w:t>.12.2024</w:t>
            </w:r>
          </w:p>
        </w:tc>
      </w:tr>
      <w:tr w:rsidR="00D013FB" w:rsidRPr="005C48D3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5C48D3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IV. Доброжелательность, вежливость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работников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организации </w:t>
            </w:r>
            <w:r w:rsidR="00602C94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D013FB" w:rsidRPr="005C48D3" w:rsidTr="0002058D">
        <w:tc>
          <w:tcPr>
            <w:tcW w:w="4031" w:type="dxa"/>
            <w:tcBorders>
              <w:left w:val="nil"/>
            </w:tcBorders>
          </w:tcPr>
          <w:p w:rsidR="00D013FB" w:rsidRPr="005C48D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13FB" w:rsidRPr="005C48D3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5C48D3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V. Удовлетворенность условиями оказания </w:t>
            </w:r>
            <w:r w:rsidR="0029635A" w:rsidRPr="005C48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b/>
                <w:sz w:val="24"/>
                <w:szCs w:val="24"/>
              </w:rPr>
              <w:t>услуг</w:t>
            </w:r>
          </w:p>
        </w:tc>
      </w:tr>
      <w:tr w:rsidR="00D013FB" w:rsidRPr="005C48D3" w:rsidTr="0002058D">
        <w:tc>
          <w:tcPr>
            <w:tcW w:w="4031" w:type="dxa"/>
            <w:tcBorders>
              <w:left w:val="nil"/>
            </w:tcBorders>
          </w:tcPr>
          <w:p w:rsidR="00D013FB" w:rsidRPr="005C48D3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48D3">
              <w:rPr>
                <w:rFonts w:ascii="PT Astra Serif" w:hAnsi="PT Astra Serif" w:cs="Calibri"/>
                <w:sz w:val="24"/>
                <w:szCs w:val="24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5C48D3" w:rsidRDefault="00D013FB" w:rsidP="000945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6192A" w:rsidRDefault="0056192A" w:rsidP="0056192A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</w:t>
      </w:r>
    </w:p>
    <w:tbl>
      <w:tblPr>
        <w:tblpPr w:leftFromText="180" w:rightFromText="180" w:vertAnchor="text" w:tblpX="74" w:tblpY="1"/>
        <w:tblOverlap w:val="never"/>
        <w:tblW w:w="9497" w:type="dxa"/>
        <w:tblLook w:val="04A0"/>
      </w:tblPr>
      <w:tblGrid>
        <w:gridCol w:w="4712"/>
        <w:gridCol w:w="1950"/>
        <w:gridCol w:w="2835"/>
      </w:tblGrid>
      <w:tr w:rsidR="0056192A" w:rsidTr="0056192A">
        <w:trPr>
          <w:trHeight w:val="993"/>
        </w:trPr>
        <w:tc>
          <w:tcPr>
            <w:tcW w:w="4712" w:type="dxa"/>
          </w:tcPr>
          <w:p w:rsidR="0056192A" w:rsidRDefault="0056192A" w:rsidP="0056192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6192A" w:rsidRDefault="0056192A" w:rsidP="0056192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образования                                              </w:t>
            </w:r>
          </w:p>
        </w:tc>
        <w:tc>
          <w:tcPr>
            <w:tcW w:w="1950" w:type="dxa"/>
            <w:hideMark/>
          </w:tcPr>
          <w:p w:rsidR="0056192A" w:rsidRDefault="0056192A" w:rsidP="005619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7380" cy="627380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6192A" w:rsidRDefault="0056192A" w:rsidP="0056192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6192A" w:rsidRDefault="0056192A" w:rsidP="0056192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Т.Н. Архипова   </w:t>
            </w:r>
            <w:r>
              <w:rPr>
                <w:rFonts w:ascii="PT Astra Serif" w:hAnsi="PT Astra Serif"/>
              </w:rPr>
              <w:t>    </w:t>
            </w:r>
          </w:p>
        </w:tc>
      </w:tr>
    </w:tbl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  <w:highlight w:val="yellow"/>
        </w:rPr>
      </w:pPr>
    </w:p>
    <w:p w:rsidR="00E100C5" w:rsidRPr="00E100C5" w:rsidRDefault="004A1E23" w:rsidP="00E100C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sectPr w:rsidR="00E100C5" w:rsidRPr="00E100C5" w:rsidSect="00D013F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FB"/>
    <w:rsid w:val="000066F3"/>
    <w:rsid w:val="0002058D"/>
    <w:rsid w:val="00024F04"/>
    <w:rsid w:val="00081BE4"/>
    <w:rsid w:val="000E0D97"/>
    <w:rsid w:val="00100405"/>
    <w:rsid w:val="001646B9"/>
    <w:rsid w:val="001A79FC"/>
    <w:rsid w:val="001B07EF"/>
    <w:rsid w:val="001E1CA5"/>
    <w:rsid w:val="00212954"/>
    <w:rsid w:val="002436FC"/>
    <w:rsid w:val="00256B0E"/>
    <w:rsid w:val="0029635A"/>
    <w:rsid w:val="002B3604"/>
    <w:rsid w:val="002F6A72"/>
    <w:rsid w:val="0030310A"/>
    <w:rsid w:val="003266C2"/>
    <w:rsid w:val="00333D31"/>
    <w:rsid w:val="003B3D4F"/>
    <w:rsid w:val="003B6987"/>
    <w:rsid w:val="003E7BD6"/>
    <w:rsid w:val="00434E68"/>
    <w:rsid w:val="004924D2"/>
    <w:rsid w:val="00497E29"/>
    <w:rsid w:val="004A1E23"/>
    <w:rsid w:val="004B01D3"/>
    <w:rsid w:val="004B2CD1"/>
    <w:rsid w:val="00500A97"/>
    <w:rsid w:val="005142AA"/>
    <w:rsid w:val="00536FB9"/>
    <w:rsid w:val="0056192A"/>
    <w:rsid w:val="00582EF6"/>
    <w:rsid w:val="005C48D3"/>
    <w:rsid w:val="00602C94"/>
    <w:rsid w:val="00610A9C"/>
    <w:rsid w:val="00631311"/>
    <w:rsid w:val="00632E20"/>
    <w:rsid w:val="006437B5"/>
    <w:rsid w:val="00660869"/>
    <w:rsid w:val="006852BD"/>
    <w:rsid w:val="006E4D29"/>
    <w:rsid w:val="006F1B31"/>
    <w:rsid w:val="00742E9E"/>
    <w:rsid w:val="00770750"/>
    <w:rsid w:val="007C424E"/>
    <w:rsid w:val="007D557F"/>
    <w:rsid w:val="00861C5E"/>
    <w:rsid w:val="009628F1"/>
    <w:rsid w:val="00977238"/>
    <w:rsid w:val="009C3A3A"/>
    <w:rsid w:val="00A3626B"/>
    <w:rsid w:val="00A43E3A"/>
    <w:rsid w:val="00AE5F9F"/>
    <w:rsid w:val="00AF5151"/>
    <w:rsid w:val="00B02C4C"/>
    <w:rsid w:val="00B351BE"/>
    <w:rsid w:val="00B35641"/>
    <w:rsid w:val="00B4780D"/>
    <w:rsid w:val="00B56A0B"/>
    <w:rsid w:val="00BF3B1C"/>
    <w:rsid w:val="00C2432C"/>
    <w:rsid w:val="00C24D74"/>
    <w:rsid w:val="00C5722C"/>
    <w:rsid w:val="00C86861"/>
    <w:rsid w:val="00C967A4"/>
    <w:rsid w:val="00CE59FE"/>
    <w:rsid w:val="00D013FB"/>
    <w:rsid w:val="00D03E20"/>
    <w:rsid w:val="00D2296C"/>
    <w:rsid w:val="00D812B7"/>
    <w:rsid w:val="00E100C5"/>
    <w:rsid w:val="00E13F5E"/>
    <w:rsid w:val="00E27B7C"/>
    <w:rsid w:val="00E51588"/>
    <w:rsid w:val="00E5606E"/>
    <w:rsid w:val="00E6534E"/>
    <w:rsid w:val="00EE783B"/>
    <w:rsid w:val="00EF1A39"/>
    <w:rsid w:val="00EF4BC7"/>
    <w:rsid w:val="00EF7B55"/>
    <w:rsid w:val="00F22124"/>
    <w:rsid w:val="00F379AF"/>
    <w:rsid w:val="00F468BD"/>
    <w:rsid w:val="00F94DA4"/>
    <w:rsid w:val="00FA13F8"/>
    <w:rsid w:val="00FB39D8"/>
    <w:rsid w:val="00FC05B2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102</cp:revision>
  <cp:lastPrinted>2024-02-29T04:55:00Z</cp:lastPrinted>
  <dcterms:created xsi:type="dcterms:W3CDTF">2024-02-28T11:00:00Z</dcterms:created>
  <dcterms:modified xsi:type="dcterms:W3CDTF">2024-12-17T12:42:00Z</dcterms:modified>
</cp:coreProperties>
</file>