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Pr="00D013FB" w:rsidRDefault="00D013FB" w:rsidP="00C059D1">
      <w:pPr>
        <w:pStyle w:val="ConsPlusNonformat"/>
        <w:rPr>
          <w:rFonts w:ascii="PT Astra Serif" w:hAnsi="PT Astra Serif"/>
        </w:rPr>
      </w:pPr>
      <w:r>
        <w:t xml:space="preserve">                                                                                     </w:t>
      </w:r>
      <w:r w:rsidR="00C059D1">
        <w:rPr>
          <w:rFonts w:ascii="PT Astra Serif" w:hAnsi="PT Astra Serif"/>
          <w:sz w:val="28"/>
          <w:szCs w:val="28"/>
        </w:rPr>
        <w:t xml:space="preserve"> </w:t>
      </w:r>
      <w:r w:rsidRPr="00D2296C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</w:t>
      </w:r>
      <w:r w:rsidR="00333D31">
        <w:rPr>
          <w:rFonts w:ascii="PT Astra Serif" w:hAnsi="PT Astra Serif"/>
        </w:rPr>
        <w:t xml:space="preserve"> </w:t>
      </w:r>
    </w:p>
    <w:p w:rsidR="00D013FB" w:rsidRPr="00D013FB" w:rsidRDefault="00AE4CD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>по устранению недостатков, выявленных в ходе</w:t>
      </w:r>
    </w:p>
    <w:p w:rsidR="00D013FB" w:rsidRPr="00D013FB" w:rsidRDefault="00D013F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D013FB">
        <w:rPr>
          <w:rFonts w:ascii="PT Astra Serif" w:hAnsi="PT Astra Serif"/>
          <w:b/>
          <w:sz w:val="28"/>
          <w:szCs w:val="28"/>
        </w:rPr>
        <w:t xml:space="preserve">независимой оценки </w:t>
      </w:r>
      <w:proofErr w:type="gramStart"/>
      <w:r w:rsidRPr="00D013FB">
        <w:rPr>
          <w:rFonts w:ascii="PT Astra Serif" w:hAnsi="PT Astra Serif"/>
          <w:b/>
          <w:sz w:val="28"/>
          <w:szCs w:val="28"/>
        </w:rPr>
        <w:t>качества условий оказания услуг</w:t>
      </w:r>
      <w:proofErr w:type="gramEnd"/>
      <w:r w:rsidR="000E0D97">
        <w:rPr>
          <w:rFonts w:ascii="PT Astra Serif" w:hAnsi="PT Astra Serif"/>
          <w:b/>
          <w:sz w:val="28"/>
          <w:szCs w:val="28"/>
        </w:rPr>
        <w:t xml:space="preserve"> в 2023 году</w:t>
      </w:r>
      <w:r w:rsidR="00E13F5E">
        <w:rPr>
          <w:rFonts w:ascii="PT Astra Serif" w:hAnsi="PT Astra Serif"/>
          <w:b/>
          <w:sz w:val="28"/>
          <w:szCs w:val="28"/>
        </w:rPr>
        <w:t>,</w:t>
      </w:r>
      <w:r w:rsidRPr="00D013FB">
        <w:rPr>
          <w:rFonts w:ascii="PT Astra Serif" w:hAnsi="PT Astra Serif"/>
          <w:b/>
          <w:sz w:val="28"/>
          <w:szCs w:val="28"/>
        </w:rPr>
        <w:t xml:space="preserve"> </w:t>
      </w:r>
    </w:p>
    <w:p w:rsidR="00FA13F8" w:rsidRPr="00A3626B" w:rsidRDefault="00FA13F8" w:rsidP="00FA13F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C059D1">
        <w:rPr>
          <w:rFonts w:ascii="PT Astra Serif" w:hAnsi="PT Astra Serif"/>
          <w:b/>
          <w:sz w:val="28"/>
          <w:szCs w:val="28"/>
        </w:rPr>
        <w:t>м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униципального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дошкольного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образовательного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 учреждения  </w:t>
      </w:r>
      <w:r w:rsidR="00B351BE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Ермоловского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детск</w:t>
      </w:r>
      <w:r w:rsidR="00B351BE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ого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="004B2CD1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сад</w:t>
      </w:r>
      <w:r w:rsidR="00B351BE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а 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 xml:space="preserve"> "</w:t>
      </w:r>
      <w:r w:rsidR="00B351BE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Василёк</w:t>
      </w:r>
      <w:r w:rsidRPr="00A3626B">
        <w:rPr>
          <w:rFonts w:ascii="PT Astra Serif" w:eastAsia="Times New Roman" w:hAnsi="PT Astra Serif" w:cs="Calibri"/>
          <w:b/>
          <w:bCs/>
          <w:sz w:val="28"/>
          <w:szCs w:val="28"/>
          <w:u w:val="single"/>
          <w:lang w:eastAsia="ru-RU"/>
        </w:rPr>
        <w:t>"</w:t>
      </w:r>
    </w:p>
    <w:p w:rsidR="00D013FB" w:rsidRPr="00A3626B" w:rsidRDefault="00AE4CDB" w:rsidP="00D013FB">
      <w:pPr>
        <w:pStyle w:val="ConsPlusNonformat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за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>20</w:t>
      </w:r>
      <w:r w:rsidR="00FA13F8" w:rsidRPr="00A3626B">
        <w:rPr>
          <w:rFonts w:ascii="PT Astra Serif" w:hAnsi="PT Astra Serif"/>
          <w:b/>
          <w:sz w:val="28"/>
          <w:szCs w:val="28"/>
          <w:u w:val="single"/>
        </w:rPr>
        <w:t xml:space="preserve">24 </w:t>
      </w:r>
      <w:r w:rsidR="00D013FB" w:rsidRPr="00A3626B">
        <w:rPr>
          <w:rFonts w:ascii="PT Astra Serif" w:hAnsi="PT Astra Serif"/>
          <w:b/>
          <w:sz w:val="28"/>
          <w:szCs w:val="28"/>
          <w:u w:val="single"/>
        </w:rPr>
        <w:t xml:space="preserve"> год</w:t>
      </w:r>
    </w:p>
    <w:p w:rsidR="00D013FB" w:rsidRPr="00D013FB" w:rsidRDefault="00D013FB" w:rsidP="00D013FB">
      <w:pPr>
        <w:pStyle w:val="ConsPlusNormal"/>
        <w:jc w:val="both"/>
        <w:rPr>
          <w:rFonts w:ascii="PT Astra Serif" w:hAnsi="PT Astra Serif"/>
        </w:rPr>
      </w:pP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3544"/>
        <w:gridCol w:w="142"/>
        <w:gridCol w:w="1559"/>
        <w:gridCol w:w="1843"/>
        <w:gridCol w:w="2126"/>
        <w:gridCol w:w="1701"/>
      </w:tblGrid>
      <w:tr w:rsidR="00D013FB" w:rsidRPr="00C967A4" w:rsidTr="0002058D">
        <w:tc>
          <w:tcPr>
            <w:tcW w:w="4031" w:type="dxa"/>
            <w:vMerge w:val="restart"/>
            <w:tcBorders>
              <w:lef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C967A4">
              <w:rPr>
                <w:rFonts w:ascii="PT Astra Serif" w:hAnsi="PT Astra Serif"/>
                <w:b/>
                <w:szCs w:val="22"/>
              </w:rPr>
              <w:t>оценки качества условий оказания услуг</w:t>
            </w:r>
            <w:proofErr w:type="gramEnd"/>
            <w:r w:rsidRPr="00C967A4">
              <w:rPr>
                <w:rFonts w:ascii="PT Astra Serif" w:hAnsi="PT Astra Serif"/>
                <w:b/>
                <w:szCs w:val="22"/>
              </w:rPr>
              <w:t xml:space="preserve"> организацией</w:t>
            </w:r>
          </w:p>
        </w:tc>
        <w:tc>
          <w:tcPr>
            <w:tcW w:w="3686" w:type="dxa"/>
            <w:gridSpan w:val="2"/>
            <w:vMerge w:val="restart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967A4">
              <w:rPr>
                <w:rFonts w:ascii="PT Astra Serif" w:hAnsi="PT Astra Serif"/>
                <w:b/>
                <w:szCs w:val="22"/>
              </w:rPr>
              <w:t>оценки качества условий оказания услуг</w:t>
            </w:r>
            <w:proofErr w:type="gramEnd"/>
            <w:r w:rsidRPr="00C967A4">
              <w:rPr>
                <w:rFonts w:ascii="PT Astra Serif" w:hAnsi="PT Astra Serif"/>
                <w:b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02058D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Ответственный исполнитель </w:t>
            </w:r>
          </w:p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bookmarkStart w:id="0" w:name="P220"/>
            <w:bookmarkEnd w:id="0"/>
            <w:r w:rsidRPr="00C967A4">
              <w:rPr>
                <w:rFonts w:ascii="PT Astra Serif" w:hAnsi="PT Astra Serif"/>
                <w:b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967A4">
                <w:rPr>
                  <w:rFonts w:ascii="PT Astra Serif" w:hAnsi="PT Astra Serif"/>
                  <w:b/>
                  <w:szCs w:val="22"/>
                </w:rPr>
                <w:t>&lt;2&gt;</w:t>
              </w:r>
            </w:hyperlink>
          </w:p>
        </w:tc>
      </w:tr>
      <w:tr w:rsidR="00D013FB" w:rsidRPr="00C967A4" w:rsidTr="0002058D">
        <w:tc>
          <w:tcPr>
            <w:tcW w:w="4031" w:type="dxa"/>
            <w:vMerge/>
            <w:tcBorders>
              <w:left w:val="nil"/>
            </w:tcBorders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3686" w:type="dxa"/>
            <w:gridSpan w:val="2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D013FB" w:rsidRPr="00C967A4" w:rsidRDefault="00D013FB" w:rsidP="0009457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>фактический срок реализации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I. Открытость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и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доступность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 информации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об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организации </w:t>
            </w:r>
          </w:p>
        </w:tc>
      </w:tr>
      <w:tr w:rsidR="00D013FB" w:rsidRPr="00C967A4" w:rsidTr="00550F23">
        <w:tc>
          <w:tcPr>
            <w:tcW w:w="4031" w:type="dxa"/>
            <w:tcBorders>
              <w:left w:val="nil"/>
            </w:tcBorders>
          </w:tcPr>
          <w:p w:rsidR="00024F04" w:rsidRPr="00024F04" w:rsidRDefault="00024F04" w:rsidP="00024F04">
            <w:pPr>
              <w:spacing w:after="0" w:line="240" w:lineRule="auto"/>
              <w:ind w:right="79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024F04">
              <w:rPr>
                <w:rFonts w:ascii="PT Astra Serif" w:hAnsi="PT Astra Serif" w:cs="Calibri"/>
                <w:sz w:val="24"/>
                <w:szCs w:val="24"/>
              </w:rPr>
              <w:t>1) 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024F04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024F04">
              <w:rPr>
                <w:rFonts w:ascii="PT Astra Serif" w:hAnsi="PT Astra Serif" w:cs="Calibri"/>
                <w:sz w:val="24"/>
                <w:szCs w:val="24"/>
              </w:rPr>
              <w:t xml:space="preserve">Отсутствует следующая информация: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</w:t>
            </w:r>
            <w:r w:rsidRPr="00024F04">
              <w:rPr>
                <w:rFonts w:ascii="PT Astra Serif" w:hAnsi="PT Astra Serif" w:cs="Calibri"/>
                <w:sz w:val="24"/>
                <w:szCs w:val="24"/>
              </w:rPr>
              <w:lastRenderedPageBreak/>
              <w:t>физических и (или) юридических лиц, информация о поступлении финансовых и материальных средств по итогам финансового года, информация о расходовании финансовых и материальных средств по итогам финансового года, копия плана</w:t>
            </w:r>
            <w:proofErr w:type="gramEnd"/>
            <w:r w:rsidRPr="00024F04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proofErr w:type="gramStart"/>
            <w:r w:rsidRPr="00024F04">
              <w:rPr>
                <w:rFonts w:ascii="PT Astra Serif" w:hAnsi="PT Astra Serif" w:cs="Calibri"/>
                <w:sz w:val="24"/>
                <w:szCs w:val="24"/>
              </w:rPr>
              <w:t>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2) Отсутствуют дистанционные способы обратной связи и взаимодействия с получателями услуг: раздел официального сайта «Часто задаваемые вопросы»,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  <w:proofErr w:type="gramEnd"/>
          </w:p>
          <w:p w:rsidR="00D013FB" w:rsidRPr="00024F04" w:rsidRDefault="00D013FB" w:rsidP="00024F0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D013FB" w:rsidRPr="00024F04" w:rsidRDefault="00024F04" w:rsidP="00F22124">
            <w:pPr>
              <w:spacing w:after="0" w:line="240" w:lineRule="auto"/>
              <w:ind w:right="8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24F04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1) Приведение в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актами, размещение следующей информация: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</w:t>
            </w:r>
            <w:r w:rsidRPr="00024F04">
              <w:rPr>
                <w:rFonts w:ascii="PT Astra Serif" w:hAnsi="PT Astra Serif" w:cs="Calibri"/>
                <w:sz w:val="24"/>
                <w:szCs w:val="24"/>
              </w:rPr>
              <w:lastRenderedPageBreak/>
              <w:t>федерации, местных бюджетов, по договорам об образовании за счет средств физических и (или) юридических лиц</w:t>
            </w:r>
            <w:proofErr w:type="gramEnd"/>
            <w:r w:rsidRPr="00024F04">
              <w:rPr>
                <w:rFonts w:ascii="PT Astra Serif" w:hAnsi="PT Astra Serif" w:cs="Calibri"/>
                <w:sz w:val="24"/>
                <w:szCs w:val="24"/>
              </w:rPr>
              <w:t xml:space="preserve">, </w:t>
            </w:r>
            <w:proofErr w:type="gramStart"/>
            <w:r w:rsidRPr="00024F04">
              <w:rPr>
                <w:rFonts w:ascii="PT Astra Serif" w:hAnsi="PT Astra Serif" w:cs="Calibri"/>
                <w:sz w:val="24"/>
                <w:szCs w:val="24"/>
              </w:rPr>
              <w:t>информация о поступлении финансовых и материальных средств по итогам финансового года, информация о расходовании финансовых и материальных средств по итогам финансового года, 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 2) Создание дистанционных способов обратной связи и взаимодействия с получателями услуг: раздел официального сайта «Часто задаваемые вопросы», техническая возможность выражения</w:t>
            </w:r>
            <w:proofErr w:type="gramEnd"/>
            <w:r w:rsidRPr="00024F04">
              <w:rPr>
                <w:rFonts w:ascii="PT Astra Serif" w:hAnsi="PT Astra Serif" w:cs="Calibri"/>
                <w:sz w:val="24"/>
                <w:szCs w:val="24"/>
              </w:rPr>
              <w:t xml:space="preserve">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59" w:type="dxa"/>
          </w:tcPr>
          <w:p w:rsidR="00D013FB" w:rsidRPr="00C967A4" w:rsidRDefault="00100405" w:rsidP="0010040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31.03.2024</w:t>
            </w:r>
          </w:p>
        </w:tc>
        <w:tc>
          <w:tcPr>
            <w:tcW w:w="1843" w:type="dxa"/>
          </w:tcPr>
          <w:p w:rsidR="00100405" w:rsidRDefault="00660869" w:rsidP="00024F04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 Апполонова Надежда Юрьевна</w:t>
            </w:r>
          </w:p>
          <w:p w:rsidR="00660869" w:rsidRPr="00100405" w:rsidRDefault="00660869" w:rsidP="00024F04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заведующая</w:t>
            </w:r>
          </w:p>
          <w:p w:rsidR="00D013FB" w:rsidRPr="00C967A4" w:rsidRDefault="00D013FB" w:rsidP="0010040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550F23" w:rsidRDefault="00550F23" w:rsidP="00550F2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 сайте размещена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информация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об объеме образовательной деятельности, финансовое обеспечение которой осуществляется за счет бюдж</w:t>
            </w:r>
            <w:r>
              <w:rPr>
                <w:rFonts w:ascii="PT Astra Serif" w:hAnsi="PT Astra Serif"/>
                <w:sz w:val="24"/>
                <w:szCs w:val="24"/>
              </w:rPr>
              <w:t>етных ассигнований федерального, областного,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местных бюджетов, по договорам об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образовании за счет средств физических и (или) юридических лиц,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информация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о поступлении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расходовании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финансовых и материальных средств по итогам финансового года,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копия плана финансово-хозяйственной деятельности образовательной организации,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бюджетн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смет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42227B" w:rsidRPr="00024F04">
              <w:rPr>
                <w:rFonts w:ascii="PT Astra Serif" w:hAnsi="PT Astra Serif"/>
                <w:sz w:val="24"/>
                <w:szCs w:val="24"/>
              </w:rPr>
              <w:t xml:space="preserve"> образовательной организации. </w:t>
            </w:r>
            <w:proofErr w:type="gramEnd"/>
          </w:p>
          <w:p w:rsidR="00D013FB" w:rsidRPr="00C967A4" w:rsidRDefault="0042227B" w:rsidP="00550F23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024F04">
              <w:rPr>
                <w:rFonts w:ascii="PT Astra Serif" w:hAnsi="PT Astra Serif"/>
                <w:sz w:val="24"/>
                <w:szCs w:val="24"/>
              </w:rPr>
              <w:t>2) Создан</w:t>
            </w:r>
            <w:r w:rsidR="00550F23">
              <w:rPr>
                <w:rFonts w:ascii="PT Astra Serif" w:hAnsi="PT Astra Serif"/>
                <w:sz w:val="24"/>
                <w:szCs w:val="24"/>
              </w:rPr>
              <w:t>ы</w:t>
            </w:r>
            <w:r w:rsidRPr="00024F04">
              <w:rPr>
                <w:rFonts w:ascii="PT Astra Serif" w:hAnsi="PT Astra Serif"/>
                <w:sz w:val="24"/>
                <w:szCs w:val="24"/>
              </w:rPr>
              <w:t xml:space="preserve"> дистанционны</w:t>
            </w:r>
            <w:r w:rsidR="00550F23">
              <w:rPr>
                <w:rFonts w:ascii="PT Astra Serif" w:hAnsi="PT Astra Serif"/>
                <w:sz w:val="24"/>
                <w:szCs w:val="24"/>
              </w:rPr>
              <w:t>е</w:t>
            </w:r>
            <w:r w:rsidRPr="00024F04">
              <w:rPr>
                <w:rFonts w:ascii="PT Astra Serif" w:hAnsi="PT Astra Serif"/>
                <w:sz w:val="24"/>
                <w:szCs w:val="24"/>
              </w:rPr>
              <w:t xml:space="preserve"> способ</w:t>
            </w:r>
            <w:r w:rsidR="00550F23">
              <w:rPr>
                <w:rFonts w:ascii="PT Astra Serif" w:hAnsi="PT Astra Serif"/>
                <w:sz w:val="24"/>
                <w:szCs w:val="24"/>
              </w:rPr>
              <w:t xml:space="preserve">ы </w:t>
            </w:r>
            <w:r w:rsidRPr="00024F04">
              <w:rPr>
                <w:rFonts w:ascii="PT Astra Serif" w:hAnsi="PT Astra Serif"/>
                <w:sz w:val="24"/>
                <w:szCs w:val="24"/>
              </w:rPr>
              <w:t xml:space="preserve">обратной связи и взаимодействия с получателями услуг: раздел </w:t>
            </w:r>
            <w:r w:rsidR="00550F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24F04">
              <w:rPr>
                <w:rFonts w:ascii="PT Astra Serif" w:hAnsi="PT Astra Serif"/>
                <w:sz w:val="24"/>
                <w:szCs w:val="24"/>
              </w:rPr>
              <w:t xml:space="preserve"> «Часто задаваемые вопросы», техническая возможность выражения получателями образовательных </w:t>
            </w:r>
            <w:r w:rsidRPr="00024F04">
              <w:rPr>
                <w:rFonts w:ascii="PT Astra Serif" w:hAnsi="PT Astra Serif"/>
                <w:sz w:val="24"/>
                <w:szCs w:val="24"/>
              </w:rPr>
              <w:lastRenderedPageBreak/>
              <w:t>услуг мнения о качестве оказания услуг (наличие анкеты для опр</w:t>
            </w:r>
            <w:r w:rsidR="00550F23">
              <w:rPr>
                <w:rFonts w:ascii="PT Astra Serif" w:hAnsi="PT Astra Serif"/>
                <w:sz w:val="24"/>
                <w:szCs w:val="24"/>
              </w:rPr>
              <w:t>оса граждан</w:t>
            </w:r>
            <w:r w:rsidRPr="00024F04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550F23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31.03.2024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lastRenderedPageBreak/>
              <w:t xml:space="preserve">II. Комфортность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условий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предоставления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услуг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III. Доступность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услуг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для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инвалидов</w:t>
            </w:r>
          </w:p>
        </w:tc>
      </w:tr>
      <w:tr w:rsidR="00D013FB" w:rsidRPr="00C967A4" w:rsidTr="008750C2">
        <w:trPr>
          <w:trHeight w:val="2157"/>
        </w:trPr>
        <w:tc>
          <w:tcPr>
            <w:tcW w:w="4031" w:type="dxa"/>
            <w:tcBorders>
              <w:left w:val="nil"/>
            </w:tcBorders>
          </w:tcPr>
          <w:p w:rsidR="00F22124" w:rsidRPr="00F22124" w:rsidRDefault="00F22124" w:rsidP="00F22124">
            <w:pPr>
              <w:jc w:val="both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Помещения образовательной организации и прилегающей к ней территории не оборудованы с учетом доступности для инвалидов, в частности отсутствует: наличие выделенных стоянок для автотранспортных средств инвалидов, наличие адаптированных лифтов,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организации. </w:t>
            </w:r>
            <w:proofErr w:type="gramStart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 организации  отсутствуют условия доступности, позволяющих инвалидам получать образовательные услуги наравне с другими, в частности:  дублирование для инвалидов по слуху и зрению </w:t>
            </w:r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звуковой и зрительной информации,  дублирование надписей, знаков и иной текстовой и графической информации знаками, выполненными рельефно-точечным шрифтом Брайля, возможность предоставления инвалидам по слуху (слуху и зрению) услуг сурдопереводчика (тифлосурдопереводчика)</w:t>
            </w:r>
            <w:proofErr w:type="gramEnd"/>
          </w:p>
          <w:p w:rsidR="00D013FB" w:rsidRPr="00F22124" w:rsidRDefault="00D013FB" w:rsidP="002B360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3FB" w:rsidRPr="00F22124" w:rsidRDefault="00F22124" w:rsidP="00F2212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Составление смет  на обустройство стоянки для автотранспортных средств  инвалидов, на оборудование   специального санитарно-гигиенического помещения. Заключение договора с образовательной организацией, имеющей подъёмную платформу, о предоставлении подъёмной платформы для пользования при необходимости. Изучение прогнозной потребности организации в средствах передвижения для инвалидов (сменного кресла-коляски), изучение коммерческих предложений.  Заключение договора </w:t>
            </w:r>
            <w:proofErr w:type="gramStart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со сторонней   организацией о предоставлении в пользование сменного кресла-коляски при </w:t>
            </w:r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необходимости</w:t>
            </w:r>
            <w:proofErr w:type="gramEnd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>.  Обеспечение дублирования для инвалидов по слуху и зрению звуковой и зрительной информации с помощью элементов навигации. Изучение прогнозной потребности организации в элементах навигации, выполненных шрифтом Брайля, изучение коммерческих предложений. Заключение договора со специальной организацией (специалистом) о предоставлении  инвалидам по слуху (слуху и зрению) услуг сурдопереводчик</w:t>
            </w:r>
            <w:proofErr w:type="gramStart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>а(</w:t>
            </w:r>
            <w:proofErr w:type="gramEnd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тифлосурдопереводчика) при необходимости. Приобретение индукционной петли для </w:t>
            </w:r>
            <w:proofErr w:type="gramStart"/>
            <w:r w:rsidRPr="00F22124">
              <w:rPr>
                <w:rFonts w:ascii="PT Astra Serif" w:hAnsi="PT Astra Serif" w:cs="Calibri"/>
                <w:color w:val="000000"/>
                <w:sz w:val="24"/>
                <w:szCs w:val="24"/>
              </w:rPr>
              <w:t>слабослышащих</w:t>
            </w:r>
            <w:proofErr w:type="gramEnd"/>
          </w:p>
        </w:tc>
        <w:tc>
          <w:tcPr>
            <w:tcW w:w="1701" w:type="dxa"/>
            <w:gridSpan w:val="2"/>
          </w:tcPr>
          <w:p w:rsidR="00D013FB" w:rsidRPr="00C967A4" w:rsidRDefault="001E1CA5" w:rsidP="00C86861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3</w:t>
            </w:r>
            <w:r w:rsidR="00C86861">
              <w:rPr>
                <w:rFonts w:ascii="PT Astra Serif" w:hAnsi="PT Astra Serif"/>
                <w:szCs w:val="22"/>
              </w:rPr>
              <w:t>1</w:t>
            </w:r>
            <w:r>
              <w:rPr>
                <w:rFonts w:ascii="PT Astra Serif" w:hAnsi="PT Astra Serif"/>
                <w:szCs w:val="22"/>
              </w:rPr>
              <w:t>.12.2024</w:t>
            </w:r>
          </w:p>
        </w:tc>
        <w:tc>
          <w:tcPr>
            <w:tcW w:w="1843" w:type="dxa"/>
          </w:tcPr>
          <w:p w:rsidR="00660869" w:rsidRDefault="00660869" w:rsidP="00660869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 Апполонова Надежда Юрьевна</w:t>
            </w:r>
          </w:p>
          <w:p w:rsidR="00660869" w:rsidRPr="00100405" w:rsidRDefault="00660869" w:rsidP="00660869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заведующая</w:t>
            </w:r>
          </w:p>
          <w:p w:rsidR="001E1CA5" w:rsidRPr="00100405" w:rsidRDefault="001E1CA5" w:rsidP="001E1CA5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</w:p>
          <w:p w:rsidR="00D013FB" w:rsidRPr="00C967A4" w:rsidRDefault="00D013FB" w:rsidP="001E1CA5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392C92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Составлен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смет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на обустройство стоянки для автотранспортных средств  инвалидов, на оборудование   специального санитарно-гиги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енического помещения. Заключен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 ДЮСШ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, имеющей подъёмную платформу, о предоставлении подъёмной платформы для пользов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ания при необходимости. Изучена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прогнозная потребность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организации в средствах передвижения для инвалидов (сменного кресла-коляски),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зучен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коммерчески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предложени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я.  Заключен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договор 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МОУ Стемасской СОШ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 предоставлении в пользование сменного кресла-коляски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 необходимости.  Обеспечено дублирование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инвалидов по слуху и зрению звуковой и зрительной информации с помощь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ю элементов навигации. Изучена прогнозная потребность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организации в элементах навигации,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выполненных шри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фтом Брайля, изучены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коммерчески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предложени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я. Заключен договор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2F6A7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 РРЦ "Островок надежды" на базе ОГКОУ "Школа-интернат №87"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 предоставлении  инвалидам по слуху (слуху и зрению) услуг сурдопереводчика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при необходимости. Приобретена индукционная система</w:t>
            </w:r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5C48D3">
              <w:rPr>
                <w:rFonts w:ascii="PT Astra Serif" w:hAnsi="PT Astra Serif"/>
                <w:color w:val="000000"/>
                <w:sz w:val="24"/>
                <w:szCs w:val="24"/>
              </w:rPr>
              <w:t>слабослышащих</w:t>
            </w:r>
            <w:proofErr w:type="gramEnd"/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551326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lastRenderedPageBreak/>
              <w:t>18</w:t>
            </w:r>
            <w:r w:rsidR="00392C92">
              <w:rPr>
                <w:rFonts w:ascii="PT Astra Serif" w:hAnsi="PT Astra Serif"/>
                <w:szCs w:val="22"/>
              </w:rPr>
              <w:t>.12.2024</w:t>
            </w: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602C94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lastRenderedPageBreak/>
              <w:t xml:space="preserve">IV. Доброжелательность, вежливость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работников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 xml:space="preserve">организации </w:t>
            </w:r>
            <w:r w:rsidR="00602C94" w:rsidRPr="00C967A4">
              <w:rPr>
                <w:rFonts w:ascii="PT Astra Serif" w:hAnsi="PT Astra Serif"/>
                <w:b/>
                <w:szCs w:val="22"/>
              </w:rPr>
              <w:t xml:space="preserve"> 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  <w:tr w:rsidR="00D013FB" w:rsidRPr="00C967A4" w:rsidTr="00D013FB">
        <w:tc>
          <w:tcPr>
            <w:tcW w:w="14946" w:type="dxa"/>
            <w:gridSpan w:val="7"/>
            <w:tcBorders>
              <w:left w:val="nil"/>
              <w:right w:val="nil"/>
            </w:tcBorders>
          </w:tcPr>
          <w:p w:rsidR="00D013FB" w:rsidRPr="00C967A4" w:rsidRDefault="00D013FB" w:rsidP="0009457D">
            <w:pPr>
              <w:pStyle w:val="ConsPlusNormal"/>
              <w:jc w:val="center"/>
              <w:outlineLvl w:val="1"/>
              <w:rPr>
                <w:rFonts w:ascii="PT Astra Serif" w:hAnsi="PT Astra Serif"/>
                <w:b/>
                <w:szCs w:val="22"/>
              </w:rPr>
            </w:pPr>
            <w:r w:rsidRPr="00C967A4">
              <w:rPr>
                <w:rFonts w:ascii="PT Astra Serif" w:hAnsi="PT Astra Serif"/>
                <w:b/>
                <w:szCs w:val="22"/>
              </w:rPr>
              <w:t xml:space="preserve">V. Удовлетворенность условиями оказания </w:t>
            </w:r>
            <w:r w:rsidR="0029635A">
              <w:rPr>
                <w:rFonts w:ascii="PT Astra Serif" w:hAnsi="PT Astra Serif"/>
                <w:b/>
                <w:szCs w:val="22"/>
              </w:rPr>
              <w:t xml:space="preserve"> </w:t>
            </w:r>
            <w:r w:rsidRPr="00C967A4">
              <w:rPr>
                <w:rFonts w:ascii="PT Astra Serif" w:hAnsi="PT Astra Serif"/>
                <w:b/>
                <w:szCs w:val="22"/>
              </w:rPr>
              <w:t>услуг</w:t>
            </w:r>
          </w:p>
        </w:tc>
      </w:tr>
      <w:tr w:rsidR="00D013FB" w:rsidRPr="00C967A4" w:rsidTr="0002058D">
        <w:tc>
          <w:tcPr>
            <w:tcW w:w="4031" w:type="dxa"/>
            <w:tcBorders>
              <w:left w:val="nil"/>
            </w:tcBorders>
          </w:tcPr>
          <w:p w:rsidR="00D013FB" w:rsidRPr="00C967A4" w:rsidRDefault="000E0D97" w:rsidP="00081BE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E0D97">
              <w:rPr>
                <w:rFonts w:ascii="PT Astra Serif" w:hAnsi="PT Astra Serif" w:cs="Calibri"/>
              </w:rPr>
              <w:t>Недостатков по данному критерию не выявлено</w:t>
            </w:r>
          </w:p>
        </w:tc>
        <w:tc>
          <w:tcPr>
            <w:tcW w:w="3544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gridSpan w:val="2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843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2126" w:type="dxa"/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D013FB" w:rsidRPr="00C967A4" w:rsidRDefault="00D013FB" w:rsidP="0009457D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</w:tr>
    </w:tbl>
    <w:p w:rsidR="008750C2" w:rsidRDefault="008750C2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D812B7" w:rsidRDefault="00E100C5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4A1E23">
        <w:rPr>
          <w:rFonts w:ascii="PT Astra Serif" w:hAnsi="PT Astra Serif"/>
          <w:sz w:val="28"/>
          <w:szCs w:val="28"/>
        </w:rPr>
        <w:t>Начальник Управления образования</w:t>
      </w:r>
      <w:r w:rsidRPr="004A1E23">
        <w:rPr>
          <w:rFonts w:ascii="PT Astra Serif" w:hAnsi="PT Astra Serif"/>
          <w:sz w:val="28"/>
          <w:szCs w:val="28"/>
        </w:rPr>
        <w:tab/>
      </w:r>
    </w:p>
    <w:p w:rsidR="00D812B7" w:rsidRDefault="00D812B7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E100C5" w:rsidRPr="004A1E23">
        <w:rPr>
          <w:rFonts w:ascii="PT Astra Serif" w:hAnsi="PT Astra Serif"/>
          <w:sz w:val="28"/>
          <w:szCs w:val="28"/>
        </w:rPr>
        <w:t xml:space="preserve"> </w:t>
      </w:r>
    </w:p>
    <w:p w:rsidR="00E100C5" w:rsidRPr="004A1E23" w:rsidRDefault="00D812B7" w:rsidP="00D812B7">
      <w:pPr>
        <w:tabs>
          <w:tab w:val="center" w:pos="7285"/>
        </w:tabs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«Вешкаймский район»</w:t>
      </w:r>
      <w:r w:rsidR="00E100C5" w:rsidRPr="004A1E23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383AAD">
        <w:rPr>
          <w:noProof/>
          <w:lang w:eastAsia="ru-RU"/>
        </w:rPr>
        <w:drawing>
          <wp:inline distT="0" distB="0" distL="0" distR="0">
            <wp:extent cx="765810" cy="6273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                                        Т.Н. </w:t>
      </w:r>
      <w:r w:rsidR="00E100C5" w:rsidRPr="004A1E23">
        <w:rPr>
          <w:rFonts w:ascii="PT Astra Serif" w:hAnsi="PT Astra Serif"/>
          <w:sz w:val="28"/>
          <w:szCs w:val="28"/>
        </w:rPr>
        <w:t>Архипова</w:t>
      </w: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</w:rPr>
      </w:pPr>
    </w:p>
    <w:p w:rsidR="00E100C5" w:rsidRPr="00C2432C" w:rsidRDefault="00E100C5" w:rsidP="00E100C5">
      <w:pPr>
        <w:rPr>
          <w:rFonts w:ascii="PT Astra Serif" w:hAnsi="PT Astra Serif"/>
          <w:sz w:val="28"/>
          <w:szCs w:val="28"/>
          <w:highlight w:val="yellow"/>
        </w:rPr>
      </w:pPr>
    </w:p>
    <w:p w:rsidR="00E100C5" w:rsidRPr="00E100C5" w:rsidRDefault="004A1E23" w:rsidP="00E100C5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sectPr w:rsidR="00E100C5" w:rsidRPr="00E100C5" w:rsidSect="00D013FB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3FB"/>
    <w:rsid w:val="0002058D"/>
    <w:rsid w:val="00024F04"/>
    <w:rsid w:val="00041167"/>
    <w:rsid w:val="00081BE4"/>
    <w:rsid w:val="000E0D97"/>
    <w:rsid w:val="00100405"/>
    <w:rsid w:val="001646B9"/>
    <w:rsid w:val="001B215B"/>
    <w:rsid w:val="001E1CA5"/>
    <w:rsid w:val="002436FC"/>
    <w:rsid w:val="0029635A"/>
    <w:rsid w:val="002B3604"/>
    <w:rsid w:val="00333D31"/>
    <w:rsid w:val="00383AAD"/>
    <w:rsid w:val="00392C92"/>
    <w:rsid w:val="003E3798"/>
    <w:rsid w:val="003E7BD6"/>
    <w:rsid w:val="0042227B"/>
    <w:rsid w:val="00434E68"/>
    <w:rsid w:val="004924D2"/>
    <w:rsid w:val="004A1E23"/>
    <w:rsid w:val="004B2CD1"/>
    <w:rsid w:val="00550F23"/>
    <w:rsid w:val="00551326"/>
    <w:rsid w:val="00582EF6"/>
    <w:rsid w:val="00602C94"/>
    <w:rsid w:val="00660869"/>
    <w:rsid w:val="006F6E01"/>
    <w:rsid w:val="007C424E"/>
    <w:rsid w:val="00861C5E"/>
    <w:rsid w:val="008750C2"/>
    <w:rsid w:val="00977238"/>
    <w:rsid w:val="009C3A3A"/>
    <w:rsid w:val="00A3626B"/>
    <w:rsid w:val="00A43E3A"/>
    <w:rsid w:val="00AE4CDB"/>
    <w:rsid w:val="00B02C4C"/>
    <w:rsid w:val="00B351BE"/>
    <w:rsid w:val="00B4780D"/>
    <w:rsid w:val="00B56A0B"/>
    <w:rsid w:val="00B72DC0"/>
    <w:rsid w:val="00C059D1"/>
    <w:rsid w:val="00C2432C"/>
    <w:rsid w:val="00C86861"/>
    <w:rsid w:val="00C967A4"/>
    <w:rsid w:val="00D013FB"/>
    <w:rsid w:val="00D2296C"/>
    <w:rsid w:val="00D812B7"/>
    <w:rsid w:val="00E100C5"/>
    <w:rsid w:val="00E13F5E"/>
    <w:rsid w:val="00E51588"/>
    <w:rsid w:val="00E5606E"/>
    <w:rsid w:val="00E566B5"/>
    <w:rsid w:val="00E6534E"/>
    <w:rsid w:val="00EF4BC7"/>
    <w:rsid w:val="00EF7B55"/>
    <w:rsid w:val="00F22124"/>
    <w:rsid w:val="00F57DD1"/>
    <w:rsid w:val="00FA13F8"/>
    <w:rsid w:val="00FC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13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78</cp:revision>
  <cp:lastPrinted>2024-02-29T04:55:00Z</cp:lastPrinted>
  <dcterms:created xsi:type="dcterms:W3CDTF">2024-02-28T11:00:00Z</dcterms:created>
  <dcterms:modified xsi:type="dcterms:W3CDTF">2024-12-17T12:42:00Z</dcterms:modified>
</cp:coreProperties>
</file>